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ED95E" w14:textId="2F02C951" w:rsidR="001A257C" w:rsidRPr="00342AE2" w:rsidRDefault="002F1986" w:rsidP="009D0911">
      <w:pPr>
        <w:pStyle w:val="NormalWeb"/>
        <w:spacing w:before="0" w:beforeAutospacing="0" w:after="0" w:afterAutospacing="0"/>
        <w:jc w:val="center"/>
        <w:rPr>
          <w:rFonts w:ascii="Arial" w:hAnsi="Arial" w:cs="Arial"/>
          <w:b/>
          <w:bCs/>
          <w:color w:val="000000"/>
        </w:rPr>
      </w:pPr>
      <w:r>
        <w:rPr>
          <w:rFonts w:ascii="Arial" w:hAnsi="Arial" w:cs="Arial"/>
          <w:b/>
          <w:bCs/>
          <w:color w:val="000000"/>
        </w:rPr>
        <w:t>PROCESSO ADMINISTRATIVO</w:t>
      </w:r>
      <w:r w:rsidR="001A257C" w:rsidRPr="00342AE2">
        <w:rPr>
          <w:rFonts w:ascii="Arial" w:hAnsi="Arial" w:cs="Arial"/>
          <w:b/>
          <w:bCs/>
          <w:color w:val="000000"/>
        </w:rPr>
        <w:t xml:space="preserve"> Nº </w:t>
      </w:r>
      <w:r w:rsidR="001A257C" w:rsidRPr="007C221B">
        <w:rPr>
          <w:rFonts w:ascii="Arial" w:hAnsi="Arial" w:cs="Arial"/>
          <w:b/>
          <w:bCs/>
        </w:rPr>
        <w:t>0</w:t>
      </w:r>
      <w:r w:rsidR="007C221B" w:rsidRPr="007C221B">
        <w:rPr>
          <w:rFonts w:ascii="Arial" w:hAnsi="Arial" w:cs="Arial"/>
          <w:b/>
          <w:bCs/>
        </w:rPr>
        <w:t>33</w:t>
      </w:r>
      <w:r w:rsidR="001A257C" w:rsidRPr="007C221B">
        <w:rPr>
          <w:rFonts w:ascii="Arial" w:hAnsi="Arial" w:cs="Arial"/>
          <w:b/>
          <w:bCs/>
        </w:rPr>
        <w:t>/</w:t>
      </w:r>
      <w:r w:rsidR="001A257C" w:rsidRPr="007C221B">
        <w:rPr>
          <w:rFonts w:ascii="Arial" w:hAnsi="Arial" w:cs="Arial"/>
          <w:b/>
          <w:bCs/>
          <w:color w:val="000000"/>
        </w:rPr>
        <w:t>2024</w:t>
      </w:r>
    </w:p>
    <w:p w14:paraId="3535CB22" w14:textId="522A1E59" w:rsidR="001A257C" w:rsidRPr="00342AE2" w:rsidRDefault="00F33AA9" w:rsidP="009D0911">
      <w:pPr>
        <w:pStyle w:val="NormalWeb"/>
        <w:spacing w:before="0" w:beforeAutospacing="0" w:after="0" w:afterAutospacing="0"/>
        <w:ind w:left="680" w:hanging="680"/>
        <w:jc w:val="center"/>
        <w:rPr>
          <w:rFonts w:ascii="Arial" w:hAnsi="Arial" w:cs="Arial"/>
          <w:b/>
          <w:bCs/>
          <w:color w:val="000000"/>
        </w:rPr>
      </w:pPr>
      <w:r w:rsidRPr="00342AE2">
        <w:rPr>
          <w:rFonts w:ascii="Arial" w:hAnsi="Arial" w:cs="Arial"/>
          <w:b/>
          <w:bCs/>
        </w:rPr>
        <w:t xml:space="preserve">PREGÃO PRESENCIAL PARA REGISTRO DE PREÇOS </w:t>
      </w:r>
      <w:r w:rsidR="001A257C" w:rsidRPr="007C221B">
        <w:rPr>
          <w:rFonts w:ascii="Arial" w:hAnsi="Arial" w:cs="Arial"/>
          <w:b/>
          <w:bCs/>
        </w:rPr>
        <w:t>Nº 002</w:t>
      </w:r>
      <w:r w:rsidR="001A257C" w:rsidRPr="00342AE2">
        <w:rPr>
          <w:rFonts w:ascii="Arial" w:hAnsi="Arial" w:cs="Arial"/>
          <w:b/>
          <w:bCs/>
          <w:color w:val="000000"/>
        </w:rPr>
        <w:t>/2024</w:t>
      </w:r>
    </w:p>
    <w:p w14:paraId="6BBEA4FA" w14:textId="77777777" w:rsidR="001A257C" w:rsidRPr="00342AE2" w:rsidRDefault="001A257C" w:rsidP="00342AE2">
      <w:pPr>
        <w:pStyle w:val="NormalWeb"/>
        <w:spacing w:before="0" w:beforeAutospacing="0" w:after="0" w:afterAutospacing="0"/>
        <w:ind w:left="680" w:hanging="680"/>
        <w:jc w:val="both"/>
        <w:rPr>
          <w:rFonts w:ascii="Arial" w:hAnsi="Arial" w:cs="Arial"/>
          <w:color w:val="000000"/>
        </w:rPr>
      </w:pPr>
    </w:p>
    <w:p w14:paraId="0BCBEB8E" w14:textId="3508CBC8" w:rsidR="001A257C" w:rsidRPr="00342AE2" w:rsidRDefault="001A257C" w:rsidP="00342AE2">
      <w:pPr>
        <w:pStyle w:val="NormalWeb"/>
        <w:spacing w:before="0" w:beforeAutospacing="0" w:after="0" w:afterAutospacing="0"/>
        <w:ind w:left="680" w:hanging="680"/>
        <w:jc w:val="both"/>
        <w:rPr>
          <w:rFonts w:ascii="Arial" w:hAnsi="Arial" w:cs="Arial"/>
          <w:color w:val="000000"/>
        </w:rPr>
      </w:pPr>
      <w:r w:rsidRPr="00342AE2">
        <w:rPr>
          <w:rFonts w:ascii="Arial" w:hAnsi="Arial" w:cs="Arial"/>
          <w:b/>
          <w:bCs/>
          <w:color w:val="000000"/>
        </w:rPr>
        <w:t>Modo de Disputa:</w:t>
      </w:r>
      <w:r w:rsidRPr="00342AE2">
        <w:rPr>
          <w:rFonts w:ascii="Arial" w:hAnsi="Arial" w:cs="Arial"/>
          <w:color w:val="000000"/>
        </w:rPr>
        <w:t xml:space="preserve"> Abert</w:t>
      </w:r>
      <w:r w:rsidR="00DE1FF2" w:rsidRPr="00342AE2">
        <w:rPr>
          <w:rFonts w:ascii="Arial" w:hAnsi="Arial" w:cs="Arial"/>
          <w:color w:val="000000"/>
        </w:rPr>
        <w:t>o</w:t>
      </w:r>
    </w:p>
    <w:p w14:paraId="29186D3F" w14:textId="6D64E33B" w:rsidR="001A257C" w:rsidRPr="00342AE2" w:rsidRDefault="001A257C" w:rsidP="00342AE2">
      <w:pPr>
        <w:pStyle w:val="NormalWeb"/>
        <w:spacing w:before="0" w:beforeAutospacing="0" w:after="0" w:afterAutospacing="0"/>
        <w:ind w:left="680" w:hanging="680"/>
        <w:jc w:val="both"/>
        <w:rPr>
          <w:rFonts w:ascii="Arial" w:hAnsi="Arial" w:cs="Arial"/>
          <w:color w:val="000000"/>
        </w:rPr>
      </w:pPr>
      <w:r w:rsidRPr="00342AE2">
        <w:rPr>
          <w:rFonts w:ascii="Arial" w:hAnsi="Arial" w:cs="Arial"/>
          <w:b/>
          <w:bCs/>
          <w:color w:val="000000"/>
        </w:rPr>
        <w:t>Tipo de Julgamento:</w:t>
      </w:r>
      <w:r w:rsidRPr="00342AE2">
        <w:rPr>
          <w:rFonts w:ascii="Arial" w:hAnsi="Arial" w:cs="Arial"/>
          <w:color w:val="000000"/>
        </w:rPr>
        <w:t xml:space="preserve"> Menor preço </w:t>
      </w:r>
      <w:r w:rsidR="00DE1FF2" w:rsidRPr="00342AE2">
        <w:rPr>
          <w:rFonts w:ascii="Arial" w:hAnsi="Arial" w:cs="Arial"/>
          <w:color w:val="000000"/>
        </w:rPr>
        <w:t>por Item</w:t>
      </w:r>
      <w:r w:rsidRPr="00342AE2">
        <w:rPr>
          <w:rFonts w:ascii="Arial" w:hAnsi="Arial" w:cs="Arial"/>
          <w:color w:val="000000"/>
        </w:rPr>
        <w:t>.</w:t>
      </w:r>
    </w:p>
    <w:p w14:paraId="2923C861" w14:textId="77777777" w:rsidR="001A257C" w:rsidRPr="00342AE2" w:rsidRDefault="001A257C" w:rsidP="00342AE2">
      <w:pPr>
        <w:pStyle w:val="NormalWeb"/>
        <w:spacing w:before="0" w:beforeAutospacing="0" w:after="0" w:afterAutospacing="0"/>
        <w:ind w:left="680" w:hanging="680"/>
        <w:jc w:val="both"/>
        <w:rPr>
          <w:rFonts w:ascii="Arial" w:hAnsi="Arial" w:cs="Arial"/>
          <w:color w:val="000000"/>
        </w:rPr>
      </w:pPr>
      <w:r w:rsidRPr="00342AE2">
        <w:rPr>
          <w:rFonts w:ascii="Arial" w:hAnsi="Arial" w:cs="Arial"/>
          <w:b/>
          <w:bCs/>
          <w:color w:val="000000"/>
        </w:rPr>
        <w:t>Orçamento Sigiloso:</w:t>
      </w:r>
      <w:r w:rsidRPr="00342AE2">
        <w:rPr>
          <w:rFonts w:ascii="Arial" w:hAnsi="Arial" w:cs="Arial"/>
          <w:color w:val="000000"/>
        </w:rPr>
        <w:t xml:space="preserve"> </w:t>
      </w:r>
      <w:sdt>
        <w:sdtPr>
          <w:rPr>
            <w:rFonts w:ascii="Arial" w:hAnsi="Arial" w:cs="Arial"/>
            <w:color w:val="000000"/>
          </w:rPr>
          <w:id w:val="1390990010"/>
          <w:text/>
        </w:sdtPr>
        <w:sdtContent>
          <w:r w:rsidRPr="00342AE2">
            <w:rPr>
              <w:rFonts w:ascii="Arial" w:hAnsi="Arial" w:cs="Arial"/>
              <w:color w:val="000000"/>
            </w:rPr>
            <w:t>Não</w:t>
          </w:r>
        </w:sdtContent>
      </w:sdt>
      <w:r w:rsidRPr="00342AE2">
        <w:rPr>
          <w:rFonts w:ascii="Arial" w:hAnsi="Arial" w:cs="Arial"/>
          <w:color w:val="000000"/>
        </w:rPr>
        <w:t>.</w:t>
      </w:r>
    </w:p>
    <w:p w14:paraId="5CCAF772" w14:textId="0644F6E9" w:rsidR="001A257C" w:rsidRPr="00342AE2" w:rsidRDefault="001A257C" w:rsidP="00342AE2">
      <w:pPr>
        <w:pStyle w:val="NormalWeb"/>
        <w:spacing w:before="0" w:beforeAutospacing="0" w:after="0" w:afterAutospacing="0"/>
        <w:ind w:left="680" w:hanging="680"/>
        <w:jc w:val="both"/>
        <w:rPr>
          <w:rFonts w:ascii="Arial" w:hAnsi="Arial" w:cs="Arial"/>
          <w:color w:val="000000"/>
        </w:rPr>
      </w:pPr>
      <w:r w:rsidRPr="00342AE2">
        <w:rPr>
          <w:rFonts w:ascii="Arial" w:hAnsi="Arial" w:cs="Arial"/>
          <w:b/>
          <w:bCs/>
          <w:color w:val="000000"/>
        </w:rPr>
        <w:t xml:space="preserve">Data e Hora: </w:t>
      </w:r>
      <w:r w:rsidRPr="007C221B">
        <w:rPr>
          <w:rFonts w:ascii="Arial" w:hAnsi="Arial" w:cs="Arial"/>
          <w:bCs/>
        </w:rPr>
        <w:t xml:space="preserve">14h00min do dia </w:t>
      </w:r>
      <w:r w:rsidR="007C221B" w:rsidRPr="007C221B">
        <w:rPr>
          <w:rFonts w:ascii="Arial" w:hAnsi="Arial" w:cs="Arial"/>
          <w:bCs/>
        </w:rPr>
        <w:t>0</w:t>
      </w:r>
      <w:r w:rsidR="00B33422">
        <w:rPr>
          <w:rFonts w:ascii="Arial" w:hAnsi="Arial" w:cs="Arial"/>
          <w:bCs/>
        </w:rPr>
        <w:t>2</w:t>
      </w:r>
      <w:r w:rsidRPr="007C221B">
        <w:rPr>
          <w:rFonts w:ascii="Arial" w:hAnsi="Arial" w:cs="Arial"/>
          <w:bCs/>
        </w:rPr>
        <w:t>/0</w:t>
      </w:r>
      <w:r w:rsidR="007C221B" w:rsidRPr="007C221B">
        <w:rPr>
          <w:rFonts w:ascii="Arial" w:hAnsi="Arial" w:cs="Arial"/>
          <w:bCs/>
        </w:rPr>
        <w:t>5</w:t>
      </w:r>
      <w:r w:rsidRPr="007C221B">
        <w:rPr>
          <w:rFonts w:ascii="Arial" w:hAnsi="Arial" w:cs="Arial"/>
          <w:bCs/>
        </w:rPr>
        <w:t>/2024.</w:t>
      </w:r>
    </w:p>
    <w:p w14:paraId="7183B1D1" w14:textId="77777777" w:rsidR="001A257C" w:rsidRPr="00342AE2" w:rsidRDefault="001A257C" w:rsidP="00342AE2">
      <w:pPr>
        <w:pStyle w:val="NormalWeb"/>
        <w:spacing w:before="0" w:beforeAutospacing="0" w:after="0" w:afterAutospacing="0"/>
        <w:ind w:left="680" w:hanging="680"/>
        <w:jc w:val="both"/>
        <w:rPr>
          <w:rFonts w:ascii="Arial" w:hAnsi="Arial" w:cs="Arial"/>
          <w:color w:val="000000"/>
        </w:rPr>
      </w:pPr>
    </w:p>
    <w:p w14:paraId="7ACC7FAA" w14:textId="12DC974C" w:rsidR="00F33AA9" w:rsidRPr="00342AE2" w:rsidRDefault="001A257C" w:rsidP="00342AE2">
      <w:pPr>
        <w:pStyle w:val="NormalWeb"/>
        <w:spacing w:before="0" w:beforeAutospacing="0" w:after="0" w:afterAutospacing="0"/>
        <w:ind w:firstLine="1276"/>
        <w:jc w:val="both"/>
        <w:rPr>
          <w:rFonts w:ascii="Arial" w:hAnsi="Arial" w:cs="Arial"/>
        </w:rPr>
      </w:pPr>
      <w:r w:rsidRPr="00342AE2">
        <w:rPr>
          <w:rFonts w:ascii="Arial" w:hAnsi="Arial" w:cs="Arial"/>
        </w:rPr>
        <w:t>O Município de Anta Gorda/RS, por meio do Departamento de Licitações e Contratos, de conformidade com o disposto na Lei Federal nº 14.133, de 01 de abril de 2021, torna públic</w:t>
      </w:r>
      <w:r w:rsidR="00A72480" w:rsidRPr="00342AE2">
        <w:rPr>
          <w:rFonts w:ascii="Arial" w:hAnsi="Arial" w:cs="Arial"/>
        </w:rPr>
        <w:t>o</w:t>
      </w:r>
      <w:r w:rsidRPr="00342AE2">
        <w:rPr>
          <w:rFonts w:ascii="Arial" w:hAnsi="Arial" w:cs="Arial"/>
        </w:rPr>
        <w:t xml:space="preserve"> a realização de procedimento de licitação, na modalidade PREGÃO, realizado na forma </w:t>
      </w:r>
      <w:r w:rsidR="00A72480" w:rsidRPr="00342AE2">
        <w:rPr>
          <w:rFonts w:ascii="Arial" w:hAnsi="Arial" w:cs="Arial"/>
        </w:rPr>
        <w:t>PRESENCIAL</w:t>
      </w:r>
      <w:r w:rsidRPr="00342AE2">
        <w:rPr>
          <w:rFonts w:ascii="Arial" w:hAnsi="Arial" w:cs="Arial"/>
        </w:rPr>
        <w:t xml:space="preserve">, do tipo Menor Preço por Item, tendo como objeto a seleção das melhores propostas para </w:t>
      </w:r>
      <w:r w:rsidR="007E1BD7" w:rsidRPr="00342AE2">
        <w:rPr>
          <w:rFonts w:ascii="Arial" w:hAnsi="Arial" w:cs="Arial"/>
        </w:rPr>
        <w:t xml:space="preserve">fins de Registro de </w:t>
      </w:r>
      <w:r w:rsidR="007E1BD7" w:rsidRPr="00197711">
        <w:rPr>
          <w:rFonts w:ascii="Arial" w:hAnsi="Arial" w:cs="Arial"/>
        </w:rPr>
        <w:t xml:space="preserve">Preços visando </w:t>
      </w:r>
      <w:r w:rsidR="00197711" w:rsidRPr="00197711">
        <w:rPr>
          <w:rFonts w:ascii="Arial" w:hAnsi="Arial" w:cs="Arial"/>
        </w:rPr>
        <w:t>à</w:t>
      </w:r>
      <w:r w:rsidR="0027368C" w:rsidRPr="00197711">
        <w:rPr>
          <w:rFonts w:ascii="Arial" w:hAnsi="Arial" w:cs="Arial"/>
        </w:rPr>
        <w:t xml:space="preserve"> contratação de serviços profissionais de 01 pedreiro e 01 servente, devidamente treinados e munidos de todas ferramentas que vierem a ser necessárias para </w:t>
      </w:r>
      <w:r w:rsidR="00197711">
        <w:rPr>
          <w:rFonts w:ascii="Arial" w:hAnsi="Arial" w:cs="Arial"/>
        </w:rPr>
        <w:t xml:space="preserve">a </w:t>
      </w:r>
      <w:r w:rsidR="0027368C" w:rsidRPr="00197711">
        <w:rPr>
          <w:rFonts w:ascii="Arial" w:hAnsi="Arial" w:cs="Arial"/>
        </w:rPr>
        <w:t xml:space="preserve">realização das </w:t>
      </w:r>
      <w:r w:rsidR="00E76D53" w:rsidRPr="00197711">
        <w:rPr>
          <w:rFonts w:ascii="Arial" w:hAnsi="Arial" w:cs="Arial"/>
        </w:rPr>
        <w:t>atividades</w:t>
      </w:r>
      <w:r w:rsidR="0027368C" w:rsidRPr="00197711">
        <w:rPr>
          <w:rFonts w:ascii="Arial" w:hAnsi="Arial" w:cs="Arial"/>
        </w:rPr>
        <w:t xml:space="preserve"> solicitadas</w:t>
      </w:r>
      <w:r w:rsidR="003D275C" w:rsidRPr="00197711">
        <w:rPr>
          <w:rFonts w:ascii="Arial" w:hAnsi="Arial" w:cs="Arial"/>
        </w:rPr>
        <w:t xml:space="preserve">, </w:t>
      </w:r>
      <w:r w:rsidRPr="00342AE2">
        <w:rPr>
          <w:rFonts w:ascii="Arial" w:hAnsi="Arial" w:cs="Arial"/>
        </w:rPr>
        <w:t>utilizados</w:t>
      </w:r>
      <w:r w:rsidR="005564A5" w:rsidRPr="00342AE2">
        <w:rPr>
          <w:rFonts w:ascii="Arial" w:hAnsi="Arial" w:cs="Arial"/>
        </w:rPr>
        <w:t xml:space="preserve"> nas diversas secretarias e setores da Administração Pública Municipal</w:t>
      </w:r>
      <w:r w:rsidRPr="00342AE2">
        <w:rPr>
          <w:rFonts w:ascii="Arial" w:hAnsi="Arial" w:cs="Arial"/>
        </w:rPr>
        <w:t>, nas condições fixadas neste Edital e seus Anexos.</w:t>
      </w:r>
      <w:bookmarkStart w:id="0" w:name="_Toc159360955"/>
    </w:p>
    <w:p w14:paraId="45361E08" w14:textId="6A647C26" w:rsidR="00F33AA9" w:rsidRPr="00342AE2" w:rsidRDefault="00F33AA9" w:rsidP="00342AE2">
      <w:pPr>
        <w:spacing w:after="0" w:line="240" w:lineRule="auto"/>
        <w:ind w:firstLine="1276"/>
        <w:jc w:val="both"/>
        <w:rPr>
          <w:rFonts w:ascii="Arial" w:hAnsi="Arial" w:cs="Arial"/>
          <w:bCs/>
          <w:sz w:val="24"/>
          <w:szCs w:val="24"/>
        </w:rPr>
      </w:pPr>
      <w:r w:rsidRPr="00342AE2">
        <w:rPr>
          <w:rFonts w:ascii="Arial" w:hAnsi="Arial" w:cs="Arial"/>
          <w:bCs/>
          <w:sz w:val="24"/>
          <w:szCs w:val="24"/>
        </w:rPr>
        <w:t xml:space="preserve">A sessão do pregão presencial será realizada no seguinte endereço: </w:t>
      </w:r>
      <w:r w:rsidRPr="00342AE2">
        <w:rPr>
          <w:rFonts w:ascii="Arial" w:hAnsi="Arial" w:cs="Arial"/>
          <w:color w:val="000000"/>
          <w:sz w:val="24"/>
          <w:szCs w:val="24"/>
          <w:u w:val="single"/>
        </w:rPr>
        <w:t xml:space="preserve">na Rua Padre Hermínio </w:t>
      </w:r>
      <w:proofErr w:type="spellStart"/>
      <w:r w:rsidRPr="00342AE2">
        <w:rPr>
          <w:rFonts w:ascii="Arial" w:hAnsi="Arial" w:cs="Arial"/>
          <w:color w:val="000000"/>
          <w:sz w:val="24"/>
          <w:szCs w:val="24"/>
          <w:u w:val="single"/>
        </w:rPr>
        <w:t>Catelli</w:t>
      </w:r>
      <w:proofErr w:type="spellEnd"/>
      <w:r w:rsidRPr="00342AE2">
        <w:rPr>
          <w:rFonts w:ascii="Arial" w:hAnsi="Arial" w:cs="Arial"/>
          <w:color w:val="000000"/>
          <w:sz w:val="24"/>
          <w:szCs w:val="24"/>
          <w:u w:val="single"/>
        </w:rPr>
        <w:t>, nº 659</w:t>
      </w:r>
      <w:r w:rsidRPr="00342AE2">
        <w:rPr>
          <w:rFonts w:ascii="Arial" w:hAnsi="Arial" w:cs="Arial"/>
          <w:bCs/>
          <w:sz w:val="24"/>
          <w:szCs w:val="24"/>
          <w:u w:val="single"/>
        </w:rPr>
        <w:t xml:space="preserve">, Bairro Centro, em Anta Gorda/RS, no dia </w:t>
      </w:r>
      <w:r w:rsidR="00197711">
        <w:rPr>
          <w:rFonts w:ascii="Arial" w:hAnsi="Arial" w:cs="Arial"/>
          <w:bCs/>
          <w:sz w:val="24"/>
          <w:szCs w:val="24"/>
          <w:u w:val="single"/>
        </w:rPr>
        <w:t>0</w:t>
      </w:r>
      <w:r w:rsidR="00B33422">
        <w:rPr>
          <w:rFonts w:ascii="Arial" w:hAnsi="Arial" w:cs="Arial"/>
          <w:bCs/>
          <w:sz w:val="24"/>
          <w:szCs w:val="24"/>
          <w:u w:val="single"/>
        </w:rPr>
        <w:t>2</w:t>
      </w:r>
      <w:r w:rsidRPr="00342AE2">
        <w:rPr>
          <w:rFonts w:ascii="Arial" w:hAnsi="Arial" w:cs="Arial"/>
          <w:bCs/>
          <w:sz w:val="24"/>
          <w:szCs w:val="24"/>
          <w:u w:val="single"/>
        </w:rPr>
        <w:t>/</w:t>
      </w:r>
      <w:r w:rsidR="00197711">
        <w:rPr>
          <w:rFonts w:ascii="Arial" w:hAnsi="Arial" w:cs="Arial"/>
          <w:bCs/>
          <w:sz w:val="24"/>
          <w:szCs w:val="24"/>
          <w:u w:val="single"/>
        </w:rPr>
        <w:t>05</w:t>
      </w:r>
      <w:r w:rsidRPr="00342AE2">
        <w:rPr>
          <w:rFonts w:ascii="Arial" w:hAnsi="Arial" w:cs="Arial"/>
          <w:bCs/>
          <w:sz w:val="24"/>
          <w:szCs w:val="24"/>
          <w:u w:val="single"/>
        </w:rPr>
        <w:t>/2024</w:t>
      </w:r>
      <w:r w:rsidRPr="00342AE2">
        <w:rPr>
          <w:rFonts w:ascii="Arial" w:hAnsi="Arial" w:cs="Arial"/>
          <w:bCs/>
          <w:sz w:val="24"/>
          <w:szCs w:val="24"/>
        </w:rPr>
        <w:t>, às 14h00min, sendo que todas as referências de tempo observam o horário de Brasília.</w:t>
      </w:r>
    </w:p>
    <w:p w14:paraId="1773DB39" w14:textId="07082791" w:rsidR="001A257C" w:rsidRPr="00C324DB" w:rsidRDefault="001A257C" w:rsidP="00C324DB">
      <w:pPr>
        <w:pStyle w:val="Nivel01"/>
      </w:pPr>
      <w:r w:rsidRPr="00C324DB">
        <w:t>OBJETO DA LICITAÇÃO:</w:t>
      </w:r>
      <w:bookmarkEnd w:id="0"/>
    </w:p>
    <w:p w14:paraId="60BCCB65" w14:textId="3068D795" w:rsidR="00333740" w:rsidRPr="00197711" w:rsidRDefault="001A257C" w:rsidP="00197711">
      <w:pPr>
        <w:pStyle w:val="Nivel2"/>
        <w:spacing w:before="0" w:after="0" w:line="240" w:lineRule="auto"/>
        <w:ind w:left="680" w:hanging="680"/>
        <w:rPr>
          <w:sz w:val="24"/>
          <w:szCs w:val="24"/>
        </w:rPr>
      </w:pPr>
      <w:r w:rsidRPr="00342AE2">
        <w:rPr>
          <w:sz w:val="24"/>
          <w:szCs w:val="24"/>
        </w:rPr>
        <w:t xml:space="preserve">O objeto da presente </w:t>
      </w:r>
      <w:r w:rsidR="00B077A6" w:rsidRPr="00342AE2">
        <w:rPr>
          <w:sz w:val="24"/>
          <w:szCs w:val="24"/>
        </w:rPr>
        <w:t xml:space="preserve">é o Registro de Preços para </w:t>
      </w:r>
      <w:r w:rsidR="00333740">
        <w:rPr>
          <w:sz w:val="24"/>
          <w:szCs w:val="24"/>
        </w:rPr>
        <w:t>o fornecimento dos seguintes serviços</w:t>
      </w:r>
      <w:r w:rsidR="00B077A6" w:rsidRPr="00342AE2">
        <w:rPr>
          <w:sz w:val="24"/>
          <w:szCs w:val="24"/>
        </w:rPr>
        <w:t>, quantidades e exigências estabelecidas neste Edital e seus anexos.</w:t>
      </w:r>
    </w:p>
    <w:tbl>
      <w:tblPr>
        <w:tblW w:w="9564" w:type="dxa"/>
        <w:tblInd w:w="70" w:type="dxa"/>
        <w:tblLayout w:type="fixed"/>
        <w:tblCellMar>
          <w:left w:w="70" w:type="dxa"/>
          <w:right w:w="70" w:type="dxa"/>
        </w:tblCellMar>
        <w:tblLook w:val="04A0" w:firstRow="1" w:lastRow="0" w:firstColumn="1" w:lastColumn="0" w:noHBand="0" w:noVBand="1"/>
      </w:tblPr>
      <w:tblGrid>
        <w:gridCol w:w="568"/>
        <w:gridCol w:w="918"/>
        <w:gridCol w:w="8078"/>
      </w:tblGrid>
      <w:tr w:rsidR="00197711" w14:paraId="562DAC22" w14:textId="77777777" w:rsidTr="00197711">
        <w:trPr>
          <w:trHeight w:hRule="exact" w:val="567"/>
        </w:trPr>
        <w:tc>
          <w:tcPr>
            <w:tcW w:w="568" w:type="dxa"/>
            <w:tcBorders>
              <w:top w:val="single" w:sz="4" w:space="0" w:color="000000"/>
              <w:left w:val="single" w:sz="4" w:space="0" w:color="000000"/>
              <w:bottom w:val="single" w:sz="4" w:space="0" w:color="000000"/>
              <w:right w:val="nil"/>
            </w:tcBorders>
            <w:hideMark/>
          </w:tcPr>
          <w:p w14:paraId="6B90EB3E" w14:textId="77777777" w:rsidR="00197711" w:rsidRDefault="00197711">
            <w:pPr>
              <w:snapToGrid w:val="0"/>
              <w:spacing w:line="276" w:lineRule="auto"/>
              <w:jc w:val="center"/>
              <w:rPr>
                <w:rFonts w:ascii="Calibri" w:eastAsia="Calibri" w:hAnsi="Calibri" w:cs="Times New Roman"/>
                <w:b/>
                <w:bCs/>
                <w:sz w:val="20"/>
              </w:rPr>
            </w:pPr>
            <w:r>
              <w:rPr>
                <w:rFonts w:ascii="Calibri" w:eastAsia="Calibri" w:hAnsi="Calibri" w:cs="Times New Roman"/>
                <w:b/>
                <w:bCs/>
                <w:sz w:val="20"/>
              </w:rPr>
              <w:t xml:space="preserve">Item            </w:t>
            </w:r>
          </w:p>
        </w:tc>
        <w:tc>
          <w:tcPr>
            <w:tcW w:w="918" w:type="dxa"/>
            <w:tcBorders>
              <w:top w:val="single" w:sz="4" w:space="0" w:color="000000"/>
              <w:left w:val="single" w:sz="4" w:space="0" w:color="000000"/>
              <w:bottom w:val="single" w:sz="4" w:space="0" w:color="000000"/>
              <w:right w:val="nil"/>
            </w:tcBorders>
            <w:hideMark/>
          </w:tcPr>
          <w:p w14:paraId="054EFB4F" w14:textId="5B922D06" w:rsidR="00197711" w:rsidRDefault="00197711">
            <w:pPr>
              <w:snapToGrid w:val="0"/>
              <w:spacing w:line="276" w:lineRule="auto"/>
              <w:jc w:val="center"/>
              <w:rPr>
                <w:rFonts w:ascii="Calibri" w:eastAsia="Calibri" w:hAnsi="Calibri" w:cs="Times New Roman"/>
                <w:b/>
                <w:bCs/>
                <w:sz w:val="20"/>
              </w:rPr>
            </w:pPr>
            <w:r>
              <w:rPr>
                <w:rFonts w:ascii="Calibri" w:eastAsia="Calibri" w:hAnsi="Calibri" w:cs="Times New Roman"/>
                <w:b/>
                <w:bCs/>
                <w:sz w:val="20"/>
              </w:rPr>
              <w:t xml:space="preserve">Quant. </w:t>
            </w:r>
          </w:p>
        </w:tc>
        <w:tc>
          <w:tcPr>
            <w:tcW w:w="8078" w:type="dxa"/>
            <w:tcBorders>
              <w:top w:val="single" w:sz="4" w:space="0" w:color="000000"/>
              <w:left w:val="single" w:sz="4" w:space="0" w:color="000000"/>
              <w:bottom w:val="single" w:sz="4" w:space="0" w:color="000000"/>
              <w:right w:val="single" w:sz="4" w:space="0" w:color="000000"/>
            </w:tcBorders>
            <w:hideMark/>
          </w:tcPr>
          <w:p w14:paraId="420BB50E" w14:textId="77777777" w:rsidR="00197711" w:rsidRDefault="00197711">
            <w:pPr>
              <w:snapToGrid w:val="0"/>
              <w:spacing w:line="276" w:lineRule="auto"/>
              <w:jc w:val="center"/>
              <w:rPr>
                <w:rFonts w:ascii="Calibri" w:eastAsia="Calibri" w:hAnsi="Calibri" w:cs="Times New Roman"/>
              </w:rPr>
            </w:pPr>
            <w:r>
              <w:rPr>
                <w:rFonts w:ascii="Calibri" w:eastAsia="Calibri" w:hAnsi="Calibri" w:cs="Times New Roman"/>
                <w:b/>
                <w:bCs/>
                <w:sz w:val="24"/>
              </w:rPr>
              <w:t>Descrição do serviço</w:t>
            </w:r>
          </w:p>
        </w:tc>
      </w:tr>
      <w:tr w:rsidR="00197711" w14:paraId="44586525" w14:textId="77777777" w:rsidTr="00197711">
        <w:tc>
          <w:tcPr>
            <w:tcW w:w="568" w:type="dxa"/>
            <w:tcBorders>
              <w:top w:val="single" w:sz="4" w:space="0" w:color="000000"/>
              <w:left w:val="single" w:sz="4" w:space="0" w:color="000000"/>
              <w:bottom w:val="single" w:sz="4" w:space="0" w:color="000000"/>
              <w:right w:val="nil"/>
            </w:tcBorders>
            <w:hideMark/>
          </w:tcPr>
          <w:p w14:paraId="31316A38" w14:textId="77777777" w:rsidR="00197711" w:rsidRDefault="00197711">
            <w:pPr>
              <w:snapToGrid w:val="0"/>
              <w:spacing w:line="276" w:lineRule="auto"/>
              <w:jc w:val="center"/>
              <w:rPr>
                <w:rFonts w:ascii="Arial" w:eastAsia="Calibri" w:hAnsi="Arial" w:cs="Arial"/>
                <w:sz w:val="21"/>
                <w:szCs w:val="21"/>
              </w:rPr>
            </w:pPr>
            <w:r>
              <w:rPr>
                <w:rFonts w:ascii="Arial" w:eastAsia="Calibri" w:hAnsi="Arial" w:cs="Arial"/>
                <w:sz w:val="21"/>
                <w:szCs w:val="21"/>
              </w:rPr>
              <w:t>1</w:t>
            </w:r>
          </w:p>
        </w:tc>
        <w:tc>
          <w:tcPr>
            <w:tcW w:w="918" w:type="dxa"/>
            <w:tcBorders>
              <w:top w:val="single" w:sz="4" w:space="0" w:color="000000"/>
              <w:left w:val="single" w:sz="4" w:space="0" w:color="000000"/>
              <w:bottom w:val="single" w:sz="4" w:space="0" w:color="000000"/>
              <w:right w:val="nil"/>
            </w:tcBorders>
            <w:hideMark/>
          </w:tcPr>
          <w:p w14:paraId="4AF95224" w14:textId="647BB1B2" w:rsidR="00197711" w:rsidRDefault="00197711">
            <w:pPr>
              <w:snapToGrid w:val="0"/>
              <w:spacing w:line="276" w:lineRule="auto"/>
              <w:jc w:val="center"/>
              <w:rPr>
                <w:rFonts w:ascii="Arial" w:eastAsia="Calibri" w:hAnsi="Arial" w:cs="Arial"/>
                <w:sz w:val="21"/>
                <w:szCs w:val="21"/>
              </w:rPr>
            </w:pPr>
            <w:r>
              <w:rPr>
                <w:rFonts w:ascii="Arial" w:eastAsia="Calibri" w:hAnsi="Arial" w:cs="Arial"/>
                <w:sz w:val="21"/>
                <w:szCs w:val="21"/>
              </w:rPr>
              <w:t>1000h</w:t>
            </w:r>
          </w:p>
        </w:tc>
        <w:tc>
          <w:tcPr>
            <w:tcW w:w="8078" w:type="dxa"/>
            <w:tcBorders>
              <w:top w:val="single" w:sz="4" w:space="0" w:color="000000"/>
              <w:left w:val="single" w:sz="4" w:space="0" w:color="000000"/>
              <w:bottom w:val="single" w:sz="4" w:space="0" w:color="000000"/>
              <w:right w:val="single" w:sz="4" w:space="0" w:color="000000"/>
            </w:tcBorders>
            <w:hideMark/>
          </w:tcPr>
          <w:p w14:paraId="59D10FCF" w14:textId="53A1729C" w:rsidR="00197711" w:rsidRPr="001B0730" w:rsidRDefault="00197711">
            <w:pPr>
              <w:pStyle w:val="Default"/>
              <w:spacing w:line="276" w:lineRule="auto"/>
              <w:jc w:val="both"/>
              <w:rPr>
                <w:rFonts w:ascii="Arial" w:eastAsia="Calibri" w:hAnsi="Arial" w:cs="Arial"/>
                <w:color w:val="auto"/>
                <w:sz w:val="21"/>
                <w:szCs w:val="21"/>
              </w:rPr>
            </w:pPr>
            <w:r w:rsidRPr="001B0730">
              <w:rPr>
                <w:rFonts w:ascii="Arial" w:hAnsi="Arial" w:cs="Arial"/>
                <w:color w:val="auto"/>
                <w:sz w:val="21"/>
                <w:szCs w:val="21"/>
              </w:rPr>
              <w:t>Serviços profissionais de 01 pedreiro e 01 servente</w:t>
            </w:r>
            <w:r w:rsidR="006D49DB">
              <w:rPr>
                <w:rFonts w:ascii="Arial" w:hAnsi="Arial" w:cs="Arial"/>
                <w:color w:val="auto"/>
                <w:sz w:val="21"/>
                <w:szCs w:val="21"/>
              </w:rPr>
              <w:t>,</w:t>
            </w:r>
            <w:r w:rsidRPr="001B0730">
              <w:rPr>
                <w:rFonts w:ascii="Arial" w:hAnsi="Arial" w:cs="Arial"/>
                <w:color w:val="auto"/>
                <w:sz w:val="21"/>
                <w:szCs w:val="21"/>
              </w:rPr>
              <w:t xml:space="preserve"> devidamente treinados e munidos de todas</w:t>
            </w:r>
            <w:r w:rsidR="00D37CFA">
              <w:rPr>
                <w:rFonts w:ascii="Arial" w:hAnsi="Arial" w:cs="Arial"/>
                <w:color w:val="auto"/>
                <w:sz w:val="21"/>
                <w:szCs w:val="21"/>
              </w:rPr>
              <w:t xml:space="preserve"> as</w:t>
            </w:r>
            <w:r w:rsidRPr="001B0730">
              <w:rPr>
                <w:rFonts w:ascii="Arial" w:hAnsi="Arial" w:cs="Arial"/>
                <w:color w:val="auto"/>
                <w:sz w:val="21"/>
                <w:szCs w:val="21"/>
              </w:rPr>
              <w:t xml:space="preserve"> ferramentas que vierem a ser necessárias para a realização das atividades solicitadas. </w:t>
            </w:r>
          </w:p>
        </w:tc>
      </w:tr>
    </w:tbl>
    <w:p w14:paraId="41C02674" w14:textId="1C77ED47" w:rsidR="004E0BE8" w:rsidRPr="008D615F" w:rsidRDefault="004E0BE8" w:rsidP="00342AE2">
      <w:pPr>
        <w:pStyle w:val="Nivel2"/>
        <w:spacing w:before="0" w:after="0" w:line="240" w:lineRule="auto"/>
        <w:ind w:left="680" w:hanging="680"/>
        <w:rPr>
          <w:color w:val="auto"/>
          <w:sz w:val="24"/>
          <w:szCs w:val="24"/>
        </w:rPr>
      </w:pPr>
      <w:r w:rsidRPr="008D615F">
        <w:rPr>
          <w:color w:val="auto"/>
          <w:sz w:val="24"/>
          <w:szCs w:val="24"/>
        </w:rPr>
        <w:t xml:space="preserve">A </w:t>
      </w:r>
      <w:r w:rsidR="004A7E6F" w:rsidRPr="008D615F">
        <w:rPr>
          <w:color w:val="auto"/>
          <w:sz w:val="24"/>
          <w:szCs w:val="24"/>
        </w:rPr>
        <w:t>empresa vencedora deverá prestar os serviços dentro dos limites do território do Município de Anta Gorda, de acordo com as necessidades e deverão ser iniciados num prazo máximo de 02 dias após a solicitação da Secretaria Municipal de Obras e Viação.</w:t>
      </w:r>
    </w:p>
    <w:p w14:paraId="3FD66DCC" w14:textId="248FBE00" w:rsidR="004A7E6F" w:rsidRPr="008D615F" w:rsidRDefault="004A7E6F" w:rsidP="00342AE2">
      <w:pPr>
        <w:pStyle w:val="Nivel2"/>
        <w:spacing w:before="0" w:after="0" w:line="240" w:lineRule="auto"/>
        <w:ind w:left="680" w:hanging="680"/>
        <w:rPr>
          <w:color w:val="auto"/>
          <w:sz w:val="24"/>
          <w:szCs w:val="24"/>
        </w:rPr>
      </w:pPr>
      <w:bookmarkStart w:id="1" w:name="_Hlk160521910"/>
      <w:r w:rsidRPr="008D615F">
        <w:rPr>
          <w:color w:val="auto"/>
          <w:sz w:val="24"/>
          <w:szCs w:val="24"/>
        </w:rPr>
        <w:t>Todos os serviços serão prestados por funcionários devidamente registrados, treinados e habilitados pela licitante</w:t>
      </w:r>
      <w:r w:rsidR="009505C7">
        <w:rPr>
          <w:color w:val="auto"/>
          <w:sz w:val="24"/>
          <w:szCs w:val="24"/>
        </w:rPr>
        <w:t>.</w:t>
      </w:r>
    </w:p>
    <w:bookmarkEnd w:id="1"/>
    <w:p w14:paraId="7B089C27" w14:textId="559F4FE6" w:rsidR="004E0BE8" w:rsidRPr="008D615F" w:rsidRDefault="004A7E6F" w:rsidP="004A7E6F">
      <w:pPr>
        <w:pStyle w:val="Nivel2"/>
        <w:spacing w:before="0" w:after="0" w:line="240" w:lineRule="auto"/>
        <w:ind w:left="680" w:hanging="680"/>
        <w:rPr>
          <w:color w:val="auto"/>
          <w:sz w:val="24"/>
          <w:szCs w:val="24"/>
        </w:rPr>
      </w:pPr>
      <w:r w:rsidRPr="008D615F">
        <w:rPr>
          <w:color w:val="auto"/>
          <w:sz w:val="24"/>
          <w:szCs w:val="24"/>
        </w:rPr>
        <w:t>A empresa contratada será responsável por quaisquer danos causados ao município ou a terceiros, durante a execução dos serviços</w:t>
      </w:r>
      <w:r w:rsidR="004E0BE8" w:rsidRPr="008D615F">
        <w:rPr>
          <w:color w:val="auto"/>
          <w:sz w:val="24"/>
          <w:szCs w:val="24"/>
        </w:rPr>
        <w:t>.</w:t>
      </w:r>
    </w:p>
    <w:p w14:paraId="7220C4AC" w14:textId="77777777" w:rsidR="001A257C" w:rsidRPr="008D615F" w:rsidRDefault="001A257C" w:rsidP="00342AE2">
      <w:pPr>
        <w:pStyle w:val="Nivel2"/>
        <w:spacing w:before="0" w:after="0" w:line="240" w:lineRule="auto"/>
        <w:ind w:left="680" w:hanging="680"/>
        <w:rPr>
          <w:color w:val="auto"/>
          <w:sz w:val="24"/>
          <w:szCs w:val="24"/>
        </w:rPr>
      </w:pPr>
      <w:r w:rsidRPr="008D615F">
        <w:rPr>
          <w:color w:val="auto"/>
          <w:sz w:val="24"/>
          <w:szCs w:val="24"/>
        </w:rPr>
        <w:t>O presente edital seguirá o rito procedimental comum, previsto no artigo 17 da lei 14.133/2021.</w:t>
      </w:r>
    </w:p>
    <w:p w14:paraId="592A5033" w14:textId="2408A5CF" w:rsidR="00197711" w:rsidRDefault="001A257C" w:rsidP="00197711">
      <w:pPr>
        <w:pStyle w:val="Nivel2"/>
        <w:spacing w:before="0" w:after="0" w:line="240" w:lineRule="auto"/>
        <w:ind w:left="680" w:hanging="680"/>
        <w:rPr>
          <w:color w:val="auto"/>
          <w:sz w:val="24"/>
          <w:szCs w:val="24"/>
        </w:rPr>
      </w:pPr>
      <w:r w:rsidRPr="008D615F">
        <w:rPr>
          <w:color w:val="auto"/>
          <w:sz w:val="24"/>
          <w:szCs w:val="24"/>
        </w:rPr>
        <w:t xml:space="preserve">A licitação será realizada pelo menor preço </w:t>
      </w:r>
      <w:r w:rsidR="00B077A6" w:rsidRPr="008D615F">
        <w:rPr>
          <w:color w:val="auto"/>
          <w:sz w:val="24"/>
          <w:szCs w:val="24"/>
        </w:rPr>
        <w:t>por item</w:t>
      </w:r>
      <w:r w:rsidRPr="008D615F">
        <w:rPr>
          <w:color w:val="auto"/>
          <w:sz w:val="24"/>
          <w:szCs w:val="24"/>
        </w:rPr>
        <w:t>.</w:t>
      </w:r>
    </w:p>
    <w:p w14:paraId="414EC85C" w14:textId="77777777" w:rsidR="00197711" w:rsidRPr="00197711" w:rsidRDefault="00197711" w:rsidP="00197711">
      <w:pPr>
        <w:pStyle w:val="Nivel2"/>
        <w:numPr>
          <w:ilvl w:val="0"/>
          <w:numId w:val="0"/>
        </w:numPr>
        <w:spacing w:before="0" w:after="0" w:line="240" w:lineRule="auto"/>
        <w:rPr>
          <w:color w:val="auto"/>
          <w:sz w:val="24"/>
          <w:szCs w:val="24"/>
        </w:rPr>
      </w:pPr>
    </w:p>
    <w:p w14:paraId="1E18A7B9" w14:textId="77777777" w:rsidR="001A257C" w:rsidRPr="00342AE2" w:rsidRDefault="001A257C" w:rsidP="00342AE2">
      <w:pPr>
        <w:pStyle w:val="Nivel01"/>
        <w:tabs>
          <w:tab w:val="clear" w:pos="567"/>
        </w:tabs>
        <w:spacing w:before="0"/>
        <w:ind w:left="680" w:hanging="680"/>
        <w:rPr>
          <w:sz w:val="24"/>
          <w:szCs w:val="24"/>
        </w:rPr>
      </w:pPr>
      <w:bookmarkStart w:id="2" w:name="_Toc159360956"/>
      <w:r w:rsidRPr="00342AE2">
        <w:rPr>
          <w:sz w:val="24"/>
          <w:szCs w:val="24"/>
        </w:rPr>
        <w:t>CONDIÇÕES DE PARTICIPAÇÃO:</w:t>
      </w:r>
      <w:bookmarkEnd w:id="2"/>
    </w:p>
    <w:p w14:paraId="32E736EE" w14:textId="4772E8B5" w:rsidR="001A257C" w:rsidRPr="00342AE2" w:rsidRDefault="001A257C" w:rsidP="00342AE2">
      <w:pPr>
        <w:pStyle w:val="Nivel2"/>
        <w:spacing w:before="0" w:after="0" w:line="240" w:lineRule="auto"/>
        <w:ind w:left="680" w:hanging="680"/>
        <w:rPr>
          <w:sz w:val="24"/>
          <w:szCs w:val="24"/>
        </w:rPr>
      </w:pPr>
      <w:r w:rsidRPr="00342AE2">
        <w:rPr>
          <w:sz w:val="24"/>
          <w:szCs w:val="24"/>
        </w:rPr>
        <w:t xml:space="preserve">Poderão participar desta licitação as empresas que atenderem </w:t>
      </w:r>
      <w:r w:rsidR="001B0730">
        <w:rPr>
          <w:sz w:val="24"/>
          <w:szCs w:val="24"/>
        </w:rPr>
        <w:t>à</w:t>
      </w:r>
      <w:r w:rsidRPr="00342AE2">
        <w:rPr>
          <w:sz w:val="24"/>
          <w:szCs w:val="24"/>
        </w:rPr>
        <w:t>s exigências do presente edital.</w:t>
      </w:r>
    </w:p>
    <w:p w14:paraId="6B331051"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Como requisito para participação no Pregão Presencial, a licitante deverá declarar o pleno conhecimento e atendimento das exigências de habilitação previstas no edital.</w:t>
      </w:r>
    </w:p>
    <w:p w14:paraId="2105D4AF"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lastRenderedPageBreak/>
        <w:t xml:space="preserve">A empresa participante deste certame deverá estar em pleno cumprimento do disposto no inciso </w:t>
      </w:r>
      <w:proofErr w:type="spellStart"/>
      <w:r w:rsidRPr="00342AE2">
        <w:rPr>
          <w:sz w:val="24"/>
          <w:szCs w:val="24"/>
        </w:rPr>
        <w:t>XXXIII</w:t>
      </w:r>
      <w:proofErr w:type="spellEnd"/>
      <w:r w:rsidRPr="00342AE2">
        <w:rPr>
          <w:sz w:val="24"/>
          <w:szCs w:val="24"/>
        </w:rPr>
        <w:t xml:space="preserve"> do Art. 7º da CF e na Lei nº 9.854 de 27 de outubro de 1999, podendo ser exigida a comprovação a qualquer tempo.</w:t>
      </w:r>
    </w:p>
    <w:p w14:paraId="77BD0EB8"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 xml:space="preserve">Será concedido tratamento favorecido para as microempresas e empresas de pequeno porte, para o agricultor familiar, o produtor rural pessoa física e para o microempreendedor individual – MEI, nos limites previstos da </w:t>
      </w:r>
      <w:hyperlink r:id="rId8" w:history="1">
        <w:r w:rsidRPr="00342AE2">
          <w:rPr>
            <w:rStyle w:val="Hyperlink"/>
            <w:sz w:val="24"/>
            <w:szCs w:val="24"/>
          </w:rPr>
          <w:t>Lei Complementar nº 123, de 2006</w:t>
        </w:r>
      </w:hyperlink>
      <w:r w:rsidRPr="00342AE2">
        <w:rPr>
          <w:sz w:val="24"/>
          <w:szCs w:val="24"/>
        </w:rPr>
        <w:t>.</w:t>
      </w:r>
    </w:p>
    <w:p w14:paraId="2AEA9E2F"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Não poderão participar da presente licitação:</w:t>
      </w:r>
    </w:p>
    <w:p w14:paraId="05C335F0" w14:textId="77777777" w:rsidR="001A257C" w:rsidRPr="00342AE2" w:rsidRDefault="001A257C" w:rsidP="00342AE2">
      <w:pPr>
        <w:pStyle w:val="Nivel3"/>
        <w:spacing w:before="0" w:after="0" w:line="240" w:lineRule="auto"/>
        <w:ind w:left="680" w:hanging="680"/>
        <w:rPr>
          <w:sz w:val="24"/>
          <w:szCs w:val="24"/>
        </w:rPr>
      </w:pPr>
      <w:r w:rsidRPr="00342AE2">
        <w:rPr>
          <w:sz w:val="24"/>
          <w:szCs w:val="24"/>
        </w:rPr>
        <w:t>Aquele que não atenda às condições deste Edital e seu(s) anexo(s);</w:t>
      </w:r>
    </w:p>
    <w:p w14:paraId="2CF8E8E4" w14:textId="77777777" w:rsidR="001A257C" w:rsidRPr="00342AE2" w:rsidRDefault="001A257C" w:rsidP="00342AE2">
      <w:pPr>
        <w:pStyle w:val="Nivel3"/>
        <w:spacing w:before="0" w:after="0" w:line="240" w:lineRule="auto"/>
        <w:ind w:left="680" w:hanging="680"/>
        <w:rPr>
          <w:sz w:val="24"/>
          <w:szCs w:val="24"/>
        </w:rPr>
      </w:pPr>
      <w:r w:rsidRPr="00342AE2">
        <w:rPr>
          <w:sz w:val="24"/>
          <w:szCs w:val="24"/>
        </w:rPr>
        <w:t>Autor do anteprojeto, do projeto básico / termo de referência ou do projeto executivo, pessoa física ou jurídica, quando a licitação versar sobre obra, serviços ou fornecimento de bens a ele relacionados</w:t>
      </w:r>
      <w:bookmarkStart w:id="3" w:name="art14ii"/>
      <w:bookmarkEnd w:id="3"/>
      <w:r w:rsidRPr="00342AE2">
        <w:rPr>
          <w:sz w:val="24"/>
          <w:szCs w:val="24"/>
        </w:rPr>
        <w:t>.</w:t>
      </w:r>
    </w:p>
    <w:p w14:paraId="640B4F36" w14:textId="77777777" w:rsidR="001A257C" w:rsidRPr="00342AE2" w:rsidRDefault="001A257C" w:rsidP="00342AE2">
      <w:pPr>
        <w:pStyle w:val="Nivel3"/>
        <w:spacing w:before="0" w:after="0" w:line="240" w:lineRule="auto"/>
        <w:ind w:left="680" w:hanging="680"/>
        <w:rPr>
          <w:sz w:val="24"/>
          <w:szCs w:val="24"/>
        </w:rPr>
      </w:pPr>
      <w:r w:rsidRPr="00342AE2">
        <w:rPr>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bookmarkStart w:id="4" w:name="art14iii"/>
      <w:bookmarkEnd w:id="4"/>
      <w:r w:rsidRPr="00342AE2">
        <w:rPr>
          <w:sz w:val="24"/>
          <w:szCs w:val="24"/>
        </w:rPr>
        <w:t>.</w:t>
      </w:r>
    </w:p>
    <w:p w14:paraId="20EAC966" w14:textId="77777777" w:rsidR="001A257C" w:rsidRPr="00342AE2" w:rsidRDefault="001A257C" w:rsidP="00342AE2">
      <w:pPr>
        <w:pStyle w:val="Nivel3"/>
        <w:spacing w:before="0" w:after="0" w:line="240" w:lineRule="auto"/>
        <w:ind w:left="680" w:hanging="680"/>
        <w:rPr>
          <w:sz w:val="24"/>
          <w:szCs w:val="24"/>
        </w:rPr>
      </w:pPr>
      <w:r w:rsidRPr="00342AE2">
        <w:rPr>
          <w:sz w:val="24"/>
          <w:szCs w:val="24"/>
        </w:rPr>
        <w:t>Pessoa física ou jurídica que se encontre, ao tempo da licitação, impossibilitada de participar da licitação em decorrência de sanção que lhe foi imposta.</w:t>
      </w:r>
      <w:bookmarkStart w:id="5" w:name="art14iv"/>
      <w:bookmarkEnd w:id="5"/>
    </w:p>
    <w:p w14:paraId="6A3D0E6A" w14:textId="77777777" w:rsidR="001A257C" w:rsidRPr="00342AE2" w:rsidRDefault="001A257C" w:rsidP="00342AE2">
      <w:pPr>
        <w:pStyle w:val="Nivel3"/>
        <w:spacing w:before="0" w:after="0" w:line="240" w:lineRule="auto"/>
        <w:ind w:left="680" w:hanging="680"/>
        <w:rPr>
          <w:sz w:val="24"/>
          <w:szCs w:val="24"/>
        </w:rPr>
      </w:pPr>
      <w:r w:rsidRPr="00342AE2">
        <w:rPr>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bookmarkStart w:id="6" w:name="art14v"/>
      <w:bookmarkEnd w:id="6"/>
      <w:r w:rsidRPr="00342AE2">
        <w:rPr>
          <w:sz w:val="24"/>
          <w:szCs w:val="24"/>
        </w:rPr>
        <w:t>.</w:t>
      </w:r>
    </w:p>
    <w:p w14:paraId="435EF9D6" w14:textId="77777777" w:rsidR="001A257C" w:rsidRPr="00342AE2" w:rsidRDefault="001A257C" w:rsidP="00342AE2">
      <w:pPr>
        <w:pStyle w:val="Nivel3"/>
        <w:spacing w:before="0" w:after="0" w:line="240" w:lineRule="auto"/>
        <w:ind w:left="680" w:hanging="680"/>
        <w:rPr>
          <w:sz w:val="24"/>
          <w:szCs w:val="24"/>
        </w:rPr>
      </w:pPr>
      <w:r w:rsidRPr="00342AE2">
        <w:rPr>
          <w:sz w:val="24"/>
          <w:szCs w:val="24"/>
        </w:rPr>
        <w:t>Empresas controladoras, controladas ou coligadas, nos termos da </w:t>
      </w:r>
      <w:hyperlink r:id="rId9" w:history="1">
        <w:r w:rsidRPr="00342AE2">
          <w:rPr>
            <w:rStyle w:val="Hyperlink"/>
            <w:sz w:val="24"/>
            <w:szCs w:val="24"/>
          </w:rPr>
          <w:t>Lei nº 6.404, de 15 de dezembro de 1976</w:t>
        </w:r>
      </w:hyperlink>
      <w:r w:rsidRPr="00342AE2">
        <w:rPr>
          <w:sz w:val="24"/>
          <w:szCs w:val="24"/>
        </w:rPr>
        <w:t>, concorrendo entre si</w:t>
      </w:r>
      <w:bookmarkStart w:id="7" w:name="art14vi"/>
      <w:bookmarkEnd w:id="7"/>
      <w:r w:rsidRPr="00342AE2">
        <w:rPr>
          <w:sz w:val="24"/>
          <w:szCs w:val="24"/>
        </w:rPr>
        <w:t>.</w:t>
      </w:r>
    </w:p>
    <w:p w14:paraId="2DA34DDA" w14:textId="77777777" w:rsidR="001A257C" w:rsidRPr="00342AE2" w:rsidRDefault="001A257C" w:rsidP="00342AE2">
      <w:pPr>
        <w:pStyle w:val="Nivel3"/>
        <w:spacing w:before="0" w:after="0" w:line="240" w:lineRule="auto"/>
        <w:ind w:left="680" w:hanging="680"/>
        <w:rPr>
          <w:sz w:val="24"/>
          <w:szCs w:val="24"/>
        </w:rPr>
      </w:pPr>
      <w:r w:rsidRPr="00342AE2">
        <w:rPr>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CEE6621" w14:textId="77777777" w:rsidR="001A257C" w:rsidRPr="00342AE2" w:rsidRDefault="001A257C" w:rsidP="00342AE2">
      <w:pPr>
        <w:pStyle w:val="Nivel3"/>
        <w:spacing w:before="0" w:after="0" w:line="240" w:lineRule="auto"/>
        <w:ind w:left="680" w:hanging="680"/>
        <w:rPr>
          <w:color w:val="auto"/>
          <w:sz w:val="24"/>
          <w:szCs w:val="24"/>
        </w:rPr>
      </w:pPr>
      <w:bookmarkStart w:id="8" w:name="_Ref113962336"/>
      <w:r w:rsidRPr="00342AE2">
        <w:rPr>
          <w:color w:val="auto"/>
          <w:sz w:val="24"/>
          <w:szCs w:val="24"/>
        </w:rPr>
        <w:t>Agente público do órgão ou entidade licitante</w:t>
      </w:r>
      <w:bookmarkEnd w:id="8"/>
      <w:r w:rsidRPr="00342AE2">
        <w:rPr>
          <w:color w:val="auto"/>
          <w:sz w:val="24"/>
          <w:szCs w:val="24"/>
        </w:rPr>
        <w:t>.</w:t>
      </w:r>
    </w:p>
    <w:p w14:paraId="10D0FA33" w14:textId="77777777" w:rsidR="001A257C" w:rsidRPr="00342AE2" w:rsidRDefault="001A257C" w:rsidP="00342AE2">
      <w:pPr>
        <w:pStyle w:val="Nivel3"/>
        <w:spacing w:before="0" w:after="0" w:line="240" w:lineRule="auto"/>
        <w:ind w:left="680" w:hanging="680"/>
        <w:rPr>
          <w:sz w:val="24"/>
          <w:szCs w:val="24"/>
        </w:rPr>
      </w:pPr>
      <w:r w:rsidRPr="00342AE2">
        <w:rPr>
          <w:sz w:val="24"/>
          <w:szCs w:val="24"/>
        </w:rPr>
        <w:t>Organizações da Sociedade Civil de Interesse Público - OSCIP, atuando nessa condição.</w:t>
      </w:r>
    </w:p>
    <w:p w14:paraId="3C1B33E5" w14:textId="77777777" w:rsidR="001A257C" w:rsidRPr="00342AE2" w:rsidRDefault="001A257C" w:rsidP="00342AE2">
      <w:pPr>
        <w:pStyle w:val="Nivel3"/>
        <w:spacing w:before="0" w:after="0" w:line="240" w:lineRule="auto"/>
        <w:ind w:left="680" w:hanging="680"/>
        <w:rPr>
          <w:sz w:val="24"/>
          <w:szCs w:val="24"/>
        </w:rPr>
      </w:pPr>
      <w:r w:rsidRPr="00342AE2">
        <w:rPr>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0" w:anchor="art9§1" w:history="1">
        <w:r w:rsidRPr="00342AE2">
          <w:rPr>
            <w:rStyle w:val="Hyperlink"/>
            <w:sz w:val="24"/>
            <w:szCs w:val="24"/>
          </w:rPr>
          <w:t>§ 1º do art. 9º da Lei nº 14.133, de 2021</w:t>
        </w:r>
      </w:hyperlink>
      <w:r w:rsidRPr="00342AE2">
        <w:rPr>
          <w:sz w:val="24"/>
          <w:szCs w:val="24"/>
        </w:rPr>
        <w:t>, estendendo-se a terceiro que auxilie a condução da contratação na qualidade de integrante de equipe de apoio, profissional especializado ou funcionário ou representante de empresa que preste assessoria técnica.</w:t>
      </w:r>
    </w:p>
    <w:p w14:paraId="7AA2A8F6"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O impedimento de que trata o item 2.5.4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bookmarkStart w:id="9" w:name="art14§2"/>
      <w:bookmarkEnd w:id="9"/>
    </w:p>
    <w:p w14:paraId="4D38DE3A"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lastRenderedPageBreak/>
        <w:t>O autor dos projetos e a empresa a que se referem os itens 2.5.2 e 2.5.3 poderão participar no apoio das atividades de planejamento da contratação, de execução da licitação ou de gestão do contrato, desde que sob supervisão exclusiva de agentes públicos do órgão ou entidade.</w:t>
      </w:r>
      <w:bookmarkStart w:id="10" w:name="art14§3"/>
      <w:bookmarkEnd w:id="10"/>
    </w:p>
    <w:p w14:paraId="19B23076"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Equiparam-se aos autores do projeto as empresas integrantes do mesmo grupo econômico.</w:t>
      </w:r>
    </w:p>
    <w:p w14:paraId="63F9ED17" w14:textId="77777777" w:rsidR="001A257C" w:rsidRPr="00342AE2" w:rsidRDefault="001A257C" w:rsidP="00342AE2">
      <w:pPr>
        <w:pStyle w:val="NormalWeb"/>
        <w:spacing w:before="0" w:beforeAutospacing="0" w:after="0" w:afterAutospacing="0"/>
        <w:ind w:left="680" w:hanging="680"/>
        <w:jc w:val="both"/>
        <w:rPr>
          <w:rFonts w:ascii="Arial" w:hAnsi="Arial" w:cs="Arial"/>
          <w:color w:val="000000"/>
        </w:rPr>
      </w:pPr>
    </w:p>
    <w:p w14:paraId="06097D7A" w14:textId="77777777" w:rsidR="001A257C" w:rsidRPr="00342AE2" w:rsidRDefault="001A257C" w:rsidP="00342AE2">
      <w:pPr>
        <w:pStyle w:val="Nivel01"/>
        <w:tabs>
          <w:tab w:val="clear" w:pos="567"/>
        </w:tabs>
        <w:spacing w:before="0"/>
        <w:ind w:left="680" w:hanging="680"/>
        <w:rPr>
          <w:color w:val="000000"/>
          <w:sz w:val="24"/>
          <w:szCs w:val="24"/>
        </w:rPr>
      </w:pPr>
      <w:bookmarkStart w:id="11" w:name="_Toc159360957"/>
      <w:r w:rsidRPr="00342AE2">
        <w:rPr>
          <w:color w:val="000000"/>
          <w:sz w:val="24"/>
          <w:szCs w:val="24"/>
        </w:rPr>
        <w:t>APRESENTAÇÃO DAS PROPOSTAS E DOCUMENTOS DE HABILITAÇÃO:</w:t>
      </w:r>
      <w:bookmarkEnd w:id="11"/>
    </w:p>
    <w:p w14:paraId="1443D4F7" w14:textId="35763AD9" w:rsidR="003A72C8" w:rsidRDefault="003A72C8" w:rsidP="00342AE2">
      <w:pPr>
        <w:pStyle w:val="Nivel2"/>
        <w:spacing w:before="0" w:after="0" w:line="240" w:lineRule="auto"/>
        <w:ind w:left="680" w:hanging="680"/>
        <w:rPr>
          <w:sz w:val="24"/>
          <w:szCs w:val="24"/>
        </w:rPr>
      </w:pPr>
      <w:r w:rsidRPr="00342AE2">
        <w:rPr>
          <w:sz w:val="24"/>
          <w:szCs w:val="24"/>
        </w:rPr>
        <w:t>A licitante deverá apresentar a sua proposta de preço e documentos de habilitação em envelopes distintos, lacrados, não transparentes, identificados, respectivamente, como de n° 1 e n° 2, para o que se sugere a seguinte inscrição:</w:t>
      </w:r>
    </w:p>
    <w:p w14:paraId="0E56EFB6"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No primeiro envelope:</w:t>
      </w:r>
    </w:p>
    <w:p w14:paraId="1CE5F3C6" w14:textId="7B399B82" w:rsidR="00197711" w:rsidRPr="00342AE2" w:rsidRDefault="001A257C" w:rsidP="00197711">
      <w:pPr>
        <w:pStyle w:val="Nivel2"/>
        <w:numPr>
          <w:ilvl w:val="0"/>
          <w:numId w:val="0"/>
        </w:numPr>
        <w:spacing w:before="0" w:after="0" w:line="240" w:lineRule="auto"/>
        <w:ind w:left="680" w:hanging="680"/>
        <w:jc w:val="center"/>
        <w:rPr>
          <w:b/>
          <w:bCs/>
          <w:sz w:val="24"/>
          <w:szCs w:val="24"/>
        </w:rPr>
      </w:pPr>
      <w:r w:rsidRPr="00342AE2">
        <w:rPr>
          <w:b/>
          <w:bCs/>
          <w:sz w:val="24"/>
          <w:szCs w:val="24"/>
        </w:rPr>
        <w:t xml:space="preserve">Ao Município de </w:t>
      </w:r>
      <w:r w:rsidR="00946501" w:rsidRPr="00342AE2">
        <w:rPr>
          <w:b/>
          <w:bCs/>
          <w:sz w:val="24"/>
          <w:szCs w:val="24"/>
        </w:rPr>
        <w:t>Anta Gorda</w:t>
      </w:r>
      <w:r w:rsidRPr="00342AE2">
        <w:rPr>
          <w:b/>
          <w:bCs/>
          <w:sz w:val="24"/>
          <w:szCs w:val="24"/>
        </w:rPr>
        <w:t>/RS</w:t>
      </w:r>
    </w:p>
    <w:p w14:paraId="75C809FA" w14:textId="3DABCA94" w:rsidR="001A257C" w:rsidRPr="00342AE2" w:rsidRDefault="001A257C" w:rsidP="00342AE2">
      <w:pPr>
        <w:pStyle w:val="Nivel2"/>
        <w:numPr>
          <w:ilvl w:val="0"/>
          <w:numId w:val="0"/>
        </w:numPr>
        <w:spacing w:before="0" w:after="0" w:line="240" w:lineRule="auto"/>
        <w:ind w:left="680" w:hanging="680"/>
        <w:jc w:val="center"/>
        <w:rPr>
          <w:b/>
          <w:bCs/>
          <w:sz w:val="24"/>
          <w:szCs w:val="24"/>
        </w:rPr>
      </w:pPr>
      <w:r w:rsidRPr="00342AE2">
        <w:rPr>
          <w:b/>
          <w:bCs/>
          <w:sz w:val="24"/>
          <w:szCs w:val="24"/>
        </w:rPr>
        <w:t xml:space="preserve">Pregão Presencial </w:t>
      </w:r>
      <w:r w:rsidRPr="00197711">
        <w:rPr>
          <w:b/>
          <w:bCs/>
          <w:color w:val="auto"/>
          <w:sz w:val="24"/>
          <w:szCs w:val="24"/>
        </w:rPr>
        <w:t>nº 00</w:t>
      </w:r>
      <w:r w:rsidR="00197711" w:rsidRPr="00197711">
        <w:rPr>
          <w:b/>
          <w:bCs/>
          <w:color w:val="auto"/>
          <w:sz w:val="24"/>
          <w:szCs w:val="24"/>
        </w:rPr>
        <w:t>2</w:t>
      </w:r>
      <w:r w:rsidRPr="00197711">
        <w:rPr>
          <w:b/>
          <w:bCs/>
          <w:color w:val="auto"/>
          <w:sz w:val="24"/>
          <w:szCs w:val="24"/>
        </w:rPr>
        <w:t>/</w:t>
      </w:r>
      <w:r w:rsidRPr="00342AE2">
        <w:rPr>
          <w:b/>
          <w:bCs/>
          <w:sz w:val="24"/>
          <w:szCs w:val="24"/>
        </w:rPr>
        <w:t>2024</w:t>
      </w:r>
    </w:p>
    <w:p w14:paraId="1633BC2D" w14:textId="77777777" w:rsidR="001A257C" w:rsidRPr="00342AE2" w:rsidRDefault="001A257C" w:rsidP="00342AE2">
      <w:pPr>
        <w:pStyle w:val="Nivel2"/>
        <w:numPr>
          <w:ilvl w:val="0"/>
          <w:numId w:val="0"/>
        </w:numPr>
        <w:spacing w:before="0" w:after="0" w:line="240" w:lineRule="auto"/>
        <w:ind w:left="680" w:hanging="680"/>
        <w:jc w:val="center"/>
        <w:rPr>
          <w:b/>
          <w:bCs/>
          <w:sz w:val="24"/>
          <w:szCs w:val="24"/>
        </w:rPr>
      </w:pPr>
      <w:r w:rsidRPr="00342AE2">
        <w:rPr>
          <w:b/>
          <w:bCs/>
          <w:sz w:val="24"/>
          <w:szCs w:val="24"/>
        </w:rPr>
        <w:t>Envelope nº 01 - PROPOSTA</w:t>
      </w:r>
    </w:p>
    <w:p w14:paraId="59C6C3AB" w14:textId="77777777" w:rsidR="001A257C" w:rsidRPr="00342AE2" w:rsidRDefault="001A257C" w:rsidP="00342AE2">
      <w:pPr>
        <w:pStyle w:val="Nivel2"/>
        <w:numPr>
          <w:ilvl w:val="0"/>
          <w:numId w:val="0"/>
        </w:numPr>
        <w:spacing w:before="0" w:after="0" w:line="240" w:lineRule="auto"/>
        <w:ind w:left="680" w:hanging="680"/>
        <w:jc w:val="center"/>
        <w:rPr>
          <w:b/>
          <w:bCs/>
          <w:sz w:val="24"/>
          <w:szCs w:val="24"/>
        </w:rPr>
      </w:pPr>
      <w:r w:rsidRPr="00342AE2">
        <w:rPr>
          <w:b/>
          <w:bCs/>
          <w:sz w:val="24"/>
          <w:szCs w:val="24"/>
        </w:rPr>
        <w:t>Licitante: (denominação social completa da empresa e nº do CNPJ-MF)</w:t>
      </w:r>
    </w:p>
    <w:p w14:paraId="394D4F3D" w14:textId="3C69C89E" w:rsidR="001A257C" w:rsidRDefault="001A257C" w:rsidP="00342AE2">
      <w:pPr>
        <w:pStyle w:val="Nivel2"/>
        <w:numPr>
          <w:ilvl w:val="0"/>
          <w:numId w:val="0"/>
        </w:numPr>
        <w:spacing w:before="0" w:after="0" w:line="240" w:lineRule="auto"/>
        <w:ind w:left="680" w:hanging="680"/>
        <w:jc w:val="center"/>
        <w:rPr>
          <w:b/>
          <w:bCs/>
          <w:sz w:val="24"/>
          <w:szCs w:val="24"/>
        </w:rPr>
      </w:pPr>
      <w:r w:rsidRPr="00342AE2">
        <w:rPr>
          <w:b/>
          <w:bCs/>
          <w:sz w:val="24"/>
          <w:szCs w:val="24"/>
        </w:rPr>
        <w:t>Abertura: (dia, mês, ano e horário)</w:t>
      </w:r>
    </w:p>
    <w:p w14:paraId="3585388A"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No segundo envelope:</w:t>
      </w:r>
    </w:p>
    <w:p w14:paraId="52D6CBBE" w14:textId="1E5CCEB7" w:rsidR="001A257C" w:rsidRPr="00342AE2" w:rsidRDefault="001A257C" w:rsidP="00342AE2">
      <w:pPr>
        <w:pStyle w:val="Nivel2"/>
        <w:numPr>
          <w:ilvl w:val="0"/>
          <w:numId w:val="0"/>
        </w:numPr>
        <w:spacing w:before="0" w:after="0" w:line="240" w:lineRule="auto"/>
        <w:ind w:left="680" w:hanging="680"/>
        <w:jc w:val="center"/>
        <w:rPr>
          <w:b/>
          <w:bCs/>
          <w:sz w:val="24"/>
          <w:szCs w:val="24"/>
        </w:rPr>
      </w:pPr>
      <w:r w:rsidRPr="00342AE2">
        <w:rPr>
          <w:b/>
          <w:bCs/>
          <w:sz w:val="24"/>
          <w:szCs w:val="24"/>
        </w:rPr>
        <w:t xml:space="preserve">Ao Município de </w:t>
      </w:r>
      <w:r w:rsidR="00946501" w:rsidRPr="00342AE2">
        <w:rPr>
          <w:b/>
          <w:bCs/>
          <w:sz w:val="24"/>
          <w:szCs w:val="24"/>
        </w:rPr>
        <w:t>Anta Gorda</w:t>
      </w:r>
      <w:r w:rsidRPr="00342AE2">
        <w:rPr>
          <w:b/>
          <w:bCs/>
          <w:sz w:val="24"/>
          <w:szCs w:val="24"/>
        </w:rPr>
        <w:t>/RS</w:t>
      </w:r>
    </w:p>
    <w:p w14:paraId="2D688DE6" w14:textId="34DE4F65" w:rsidR="001A257C" w:rsidRPr="00342AE2" w:rsidRDefault="001A257C" w:rsidP="00342AE2">
      <w:pPr>
        <w:pStyle w:val="Nivel2"/>
        <w:numPr>
          <w:ilvl w:val="0"/>
          <w:numId w:val="0"/>
        </w:numPr>
        <w:spacing w:before="0" w:after="0" w:line="240" w:lineRule="auto"/>
        <w:ind w:left="680" w:hanging="680"/>
        <w:jc w:val="center"/>
        <w:rPr>
          <w:b/>
          <w:bCs/>
          <w:sz w:val="24"/>
          <w:szCs w:val="24"/>
        </w:rPr>
      </w:pPr>
      <w:r w:rsidRPr="00342AE2">
        <w:rPr>
          <w:b/>
          <w:bCs/>
          <w:sz w:val="24"/>
          <w:szCs w:val="24"/>
        </w:rPr>
        <w:t xml:space="preserve">Pregão Presencial nº </w:t>
      </w:r>
      <w:r w:rsidRPr="00197711">
        <w:rPr>
          <w:b/>
          <w:bCs/>
          <w:color w:val="auto"/>
          <w:sz w:val="24"/>
          <w:szCs w:val="24"/>
        </w:rPr>
        <w:t>00</w:t>
      </w:r>
      <w:r w:rsidR="00197711" w:rsidRPr="00197711">
        <w:rPr>
          <w:b/>
          <w:bCs/>
          <w:color w:val="auto"/>
          <w:sz w:val="24"/>
          <w:szCs w:val="24"/>
        </w:rPr>
        <w:t>2</w:t>
      </w:r>
      <w:r w:rsidRPr="00197711">
        <w:rPr>
          <w:b/>
          <w:bCs/>
          <w:color w:val="auto"/>
          <w:sz w:val="24"/>
          <w:szCs w:val="24"/>
        </w:rPr>
        <w:t>/2024</w:t>
      </w:r>
    </w:p>
    <w:p w14:paraId="1F188CB8" w14:textId="77777777" w:rsidR="001A257C" w:rsidRPr="00342AE2" w:rsidRDefault="001A257C" w:rsidP="00342AE2">
      <w:pPr>
        <w:pStyle w:val="Nivel2"/>
        <w:numPr>
          <w:ilvl w:val="0"/>
          <w:numId w:val="0"/>
        </w:numPr>
        <w:spacing w:before="0" w:after="0" w:line="240" w:lineRule="auto"/>
        <w:ind w:left="680" w:hanging="680"/>
        <w:jc w:val="center"/>
        <w:rPr>
          <w:b/>
          <w:bCs/>
          <w:sz w:val="24"/>
          <w:szCs w:val="24"/>
        </w:rPr>
      </w:pPr>
      <w:r w:rsidRPr="00342AE2">
        <w:rPr>
          <w:b/>
          <w:bCs/>
          <w:sz w:val="24"/>
          <w:szCs w:val="24"/>
        </w:rPr>
        <w:t>Envelope nº 02 – DOCUMENTOS DE HABILITAÇÃO</w:t>
      </w:r>
    </w:p>
    <w:p w14:paraId="0BDB325C" w14:textId="77777777" w:rsidR="001A257C" w:rsidRPr="00342AE2" w:rsidRDefault="001A257C" w:rsidP="00342AE2">
      <w:pPr>
        <w:pStyle w:val="Nivel2"/>
        <w:numPr>
          <w:ilvl w:val="0"/>
          <w:numId w:val="0"/>
        </w:numPr>
        <w:spacing w:before="0" w:after="0" w:line="240" w:lineRule="auto"/>
        <w:ind w:left="680" w:hanging="680"/>
        <w:jc w:val="center"/>
        <w:rPr>
          <w:b/>
          <w:bCs/>
          <w:sz w:val="24"/>
          <w:szCs w:val="24"/>
        </w:rPr>
      </w:pPr>
      <w:r w:rsidRPr="00342AE2">
        <w:rPr>
          <w:b/>
          <w:bCs/>
          <w:sz w:val="24"/>
          <w:szCs w:val="24"/>
        </w:rPr>
        <w:t>Licitante: (denominação social completa da empresa nº do CNPJ-MF)</w:t>
      </w:r>
    </w:p>
    <w:p w14:paraId="732799C8" w14:textId="77777777" w:rsidR="001A257C" w:rsidRPr="00342AE2" w:rsidRDefault="001A257C" w:rsidP="00342AE2">
      <w:pPr>
        <w:pStyle w:val="Nivel2"/>
        <w:numPr>
          <w:ilvl w:val="0"/>
          <w:numId w:val="0"/>
        </w:numPr>
        <w:spacing w:before="0" w:after="0" w:line="240" w:lineRule="auto"/>
        <w:ind w:left="680" w:hanging="680"/>
        <w:jc w:val="center"/>
        <w:rPr>
          <w:b/>
          <w:bCs/>
          <w:sz w:val="24"/>
          <w:szCs w:val="24"/>
        </w:rPr>
      </w:pPr>
      <w:r w:rsidRPr="00342AE2">
        <w:rPr>
          <w:b/>
          <w:bCs/>
          <w:sz w:val="24"/>
          <w:szCs w:val="24"/>
        </w:rPr>
        <w:t>Abertura: (dia, mês, ano e horário)</w:t>
      </w:r>
    </w:p>
    <w:p w14:paraId="51438DDC" w14:textId="77777777" w:rsidR="001A257C" w:rsidRPr="00342AE2" w:rsidRDefault="001A257C" w:rsidP="00342AE2">
      <w:pPr>
        <w:pStyle w:val="Nivel2"/>
        <w:numPr>
          <w:ilvl w:val="0"/>
          <w:numId w:val="0"/>
        </w:numPr>
        <w:spacing w:before="0" w:after="0" w:line="240" w:lineRule="auto"/>
        <w:ind w:left="680" w:hanging="680"/>
        <w:jc w:val="center"/>
        <w:rPr>
          <w:b/>
          <w:bCs/>
          <w:sz w:val="24"/>
          <w:szCs w:val="24"/>
        </w:rPr>
      </w:pPr>
    </w:p>
    <w:p w14:paraId="27A602AC"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Se o licitante se fizer representar, deverá apresentar, fora dos envelopes, procuração ou Carta de Credenciamento, outorgando poderes ao representante para decidir a respeito dos atos constantes da presente licitação.</w:t>
      </w:r>
    </w:p>
    <w:p w14:paraId="26C13A7B" w14:textId="77777777" w:rsidR="001A257C" w:rsidRPr="00342AE2" w:rsidRDefault="001A257C" w:rsidP="00342AE2">
      <w:pPr>
        <w:pStyle w:val="Nivel2"/>
        <w:spacing w:before="0" w:after="0" w:line="240" w:lineRule="auto"/>
        <w:ind w:left="680" w:hanging="680"/>
        <w:rPr>
          <w:color w:val="auto"/>
          <w:sz w:val="24"/>
          <w:szCs w:val="24"/>
        </w:rPr>
      </w:pPr>
      <w:r w:rsidRPr="00342AE2">
        <w:rPr>
          <w:color w:val="auto"/>
          <w:sz w:val="24"/>
          <w:szCs w:val="24"/>
        </w:rPr>
        <w:t>A documentação contida no envelope nº 02 – Documentos de Habilitação – somente será examinada do licitante vencedor, sendo que os envelopes dos demais licitantes serão devolvidos aos seus representantes presentes, no encerramento da sessão.</w:t>
      </w:r>
    </w:p>
    <w:p w14:paraId="5DED4AC9" w14:textId="77777777" w:rsidR="001A257C" w:rsidRPr="00342AE2" w:rsidRDefault="001A257C" w:rsidP="00342AE2">
      <w:pPr>
        <w:pStyle w:val="Nivel2"/>
        <w:numPr>
          <w:ilvl w:val="0"/>
          <w:numId w:val="0"/>
        </w:numPr>
        <w:spacing w:before="0" w:after="0" w:line="240" w:lineRule="auto"/>
        <w:ind w:left="680"/>
        <w:rPr>
          <w:sz w:val="24"/>
          <w:szCs w:val="24"/>
        </w:rPr>
      </w:pPr>
    </w:p>
    <w:p w14:paraId="735AF382" w14:textId="77777777" w:rsidR="001A257C" w:rsidRPr="00342AE2" w:rsidRDefault="001A257C" w:rsidP="00342AE2">
      <w:pPr>
        <w:pStyle w:val="Nivel01"/>
        <w:tabs>
          <w:tab w:val="clear" w:pos="567"/>
        </w:tabs>
        <w:spacing w:before="0"/>
        <w:ind w:left="680" w:hanging="680"/>
        <w:rPr>
          <w:sz w:val="24"/>
          <w:szCs w:val="24"/>
        </w:rPr>
      </w:pPr>
      <w:bookmarkStart w:id="12" w:name="_Toc158241352"/>
      <w:bookmarkStart w:id="13" w:name="_Toc159360958"/>
      <w:r w:rsidRPr="00342AE2">
        <w:rPr>
          <w:sz w:val="24"/>
          <w:szCs w:val="24"/>
        </w:rPr>
        <w:t>DA PROPOSTA COMERCIAL:</w:t>
      </w:r>
      <w:bookmarkEnd w:id="12"/>
      <w:bookmarkEnd w:id="13"/>
    </w:p>
    <w:p w14:paraId="033CB10D"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O fornecedor DEVERÁ anexar no Envelope nº 01 – da Proposta a sua Proposta Comercial, conforme modelo em anexo, sem rasuras, ressalvas ou entrelinhas, redigidas em linguagem clara, sendo datada e assinada pelo representante legal da empresa, devendo conter:</w:t>
      </w:r>
    </w:p>
    <w:p w14:paraId="4A60E5B6" w14:textId="77777777" w:rsidR="001A257C" w:rsidRPr="00342AE2" w:rsidRDefault="001A257C" w:rsidP="00342AE2">
      <w:pPr>
        <w:pStyle w:val="Nivel2"/>
        <w:numPr>
          <w:ilvl w:val="0"/>
          <w:numId w:val="32"/>
        </w:numPr>
        <w:spacing w:before="0" w:after="0" w:line="240" w:lineRule="auto"/>
        <w:ind w:left="680" w:hanging="680"/>
        <w:rPr>
          <w:sz w:val="24"/>
          <w:szCs w:val="24"/>
        </w:rPr>
      </w:pPr>
      <w:r w:rsidRPr="00342AE2">
        <w:rPr>
          <w:sz w:val="24"/>
          <w:szCs w:val="24"/>
        </w:rPr>
        <w:t>Dados da Empresa: razão social completa da empresa, endereço atualizado, CNPJ, conta bancária, telefone e e-mail;</w:t>
      </w:r>
    </w:p>
    <w:p w14:paraId="0259547C" w14:textId="77777777" w:rsidR="001A257C" w:rsidRPr="00342AE2" w:rsidRDefault="001A257C" w:rsidP="00342AE2">
      <w:pPr>
        <w:pStyle w:val="Nivel2"/>
        <w:numPr>
          <w:ilvl w:val="0"/>
          <w:numId w:val="32"/>
        </w:numPr>
        <w:spacing w:before="0" w:after="0" w:line="240" w:lineRule="auto"/>
        <w:ind w:left="680" w:hanging="680"/>
        <w:rPr>
          <w:sz w:val="24"/>
          <w:szCs w:val="24"/>
        </w:rPr>
      </w:pPr>
      <w:r w:rsidRPr="00342AE2">
        <w:rPr>
          <w:sz w:val="24"/>
          <w:szCs w:val="24"/>
        </w:rPr>
        <w:t>Validade da Proposta: 60 (sessenta) dias;</w:t>
      </w:r>
    </w:p>
    <w:p w14:paraId="380AC99A" w14:textId="77777777" w:rsidR="001A257C" w:rsidRPr="00342AE2" w:rsidRDefault="001A257C" w:rsidP="00342AE2">
      <w:pPr>
        <w:pStyle w:val="Nivel2"/>
        <w:numPr>
          <w:ilvl w:val="0"/>
          <w:numId w:val="32"/>
        </w:numPr>
        <w:spacing w:before="0" w:after="0" w:line="240" w:lineRule="auto"/>
        <w:ind w:left="680" w:hanging="680"/>
        <w:rPr>
          <w:sz w:val="24"/>
          <w:szCs w:val="24"/>
        </w:rPr>
      </w:pPr>
      <w:r w:rsidRPr="00342AE2">
        <w:rPr>
          <w:sz w:val="24"/>
          <w:szCs w:val="24"/>
        </w:rPr>
        <w:t>Preço: A proposta deverá conter o preço unitário, cotado em Reais.</w:t>
      </w:r>
    </w:p>
    <w:p w14:paraId="10E4E767"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A licitante, deverá apresentar proposta até, no máximo, 02 (duas) casas após a vírgula.</w:t>
      </w:r>
    </w:p>
    <w:p w14:paraId="388E055A" w14:textId="77777777" w:rsidR="001A257C" w:rsidRPr="00342AE2" w:rsidRDefault="001A257C" w:rsidP="00342AE2">
      <w:pPr>
        <w:pStyle w:val="Nivel2"/>
        <w:numPr>
          <w:ilvl w:val="0"/>
          <w:numId w:val="0"/>
        </w:numPr>
        <w:spacing w:before="0" w:after="0" w:line="240" w:lineRule="auto"/>
        <w:ind w:left="680"/>
        <w:rPr>
          <w:sz w:val="24"/>
          <w:szCs w:val="24"/>
        </w:rPr>
      </w:pPr>
    </w:p>
    <w:p w14:paraId="3B702A9B" w14:textId="77777777" w:rsidR="001A257C" w:rsidRPr="00342AE2" w:rsidRDefault="001A257C" w:rsidP="00342AE2">
      <w:pPr>
        <w:pStyle w:val="Nivel01"/>
        <w:tabs>
          <w:tab w:val="clear" w:pos="567"/>
        </w:tabs>
        <w:spacing w:before="0"/>
        <w:ind w:left="680" w:hanging="680"/>
        <w:rPr>
          <w:sz w:val="24"/>
          <w:szCs w:val="24"/>
        </w:rPr>
      </w:pPr>
      <w:bookmarkStart w:id="14" w:name="_Toc158241353"/>
      <w:bookmarkStart w:id="15" w:name="_Toc159360959"/>
      <w:r w:rsidRPr="00342AE2">
        <w:rPr>
          <w:sz w:val="24"/>
          <w:szCs w:val="24"/>
        </w:rPr>
        <w:t>DA HABILITAÇÃO:</w:t>
      </w:r>
      <w:bookmarkEnd w:id="14"/>
      <w:bookmarkEnd w:id="15"/>
    </w:p>
    <w:p w14:paraId="591F5F23"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A licitante deverá apresentar em 01 (uma) via, original ou cópia autenticada por Tabelião ou, previamente por servidor da Administração, ou publicação em órgão de imprensa oficial, os seguintes documentos:</w:t>
      </w:r>
    </w:p>
    <w:p w14:paraId="2391B1F6" w14:textId="6F33DDD4" w:rsidR="001A257C" w:rsidRPr="00342AE2" w:rsidRDefault="001A257C" w:rsidP="00342AE2">
      <w:pPr>
        <w:pStyle w:val="Nivel2"/>
        <w:numPr>
          <w:ilvl w:val="0"/>
          <w:numId w:val="33"/>
        </w:numPr>
        <w:spacing w:before="0" w:after="0" w:line="240" w:lineRule="auto"/>
        <w:ind w:left="680" w:hanging="680"/>
        <w:rPr>
          <w:sz w:val="24"/>
          <w:szCs w:val="24"/>
        </w:rPr>
      </w:pPr>
      <w:r w:rsidRPr="00342AE2">
        <w:rPr>
          <w:sz w:val="24"/>
          <w:szCs w:val="24"/>
        </w:rPr>
        <w:lastRenderedPageBreak/>
        <w:t xml:space="preserve">Ato Constitutivo, Estatuto ou Contrato Social, e alterações, se </w:t>
      </w:r>
      <w:proofErr w:type="gramStart"/>
      <w:r w:rsidRPr="00342AE2">
        <w:rPr>
          <w:sz w:val="24"/>
          <w:szCs w:val="24"/>
        </w:rPr>
        <w:t>houver,</w:t>
      </w:r>
      <w:r w:rsidR="001E45A1">
        <w:rPr>
          <w:sz w:val="24"/>
          <w:szCs w:val="24"/>
        </w:rPr>
        <w:t xml:space="preserve"> </w:t>
      </w:r>
      <w:r w:rsidRPr="00342AE2">
        <w:rPr>
          <w:sz w:val="24"/>
          <w:szCs w:val="24"/>
        </w:rPr>
        <w:t>devidamente</w:t>
      </w:r>
      <w:r w:rsidR="001E45A1">
        <w:rPr>
          <w:sz w:val="24"/>
          <w:szCs w:val="24"/>
        </w:rPr>
        <w:t xml:space="preserve"> </w:t>
      </w:r>
      <w:r w:rsidRPr="00342AE2">
        <w:rPr>
          <w:sz w:val="24"/>
          <w:szCs w:val="24"/>
        </w:rPr>
        <w:t>registrado</w:t>
      </w:r>
      <w:proofErr w:type="gramEnd"/>
      <w:r w:rsidRPr="00342AE2">
        <w:rPr>
          <w:sz w:val="24"/>
          <w:szCs w:val="24"/>
        </w:rPr>
        <w:t xml:space="preserve"> na Junta Comercial ou órgão semelhante, em se tratando de sociedades comerciais, acompanhado, no caso de sociedade por ações, de documento de eleição de seus atuais administradores; inscrição do ato constitutivo, no caso de sociedade civil, acompanhado de prova da diretoria em exercício; ou decreto de autorização, em se tratando de empresa ou sociedade estrangeira em funcionamento no País, em vigor;</w:t>
      </w:r>
    </w:p>
    <w:p w14:paraId="2764E197" w14:textId="77777777" w:rsidR="001A257C" w:rsidRPr="00342AE2" w:rsidRDefault="001A257C" w:rsidP="00342AE2">
      <w:pPr>
        <w:pStyle w:val="Nivel2"/>
        <w:numPr>
          <w:ilvl w:val="0"/>
          <w:numId w:val="33"/>
        </w:numPr>
        <w:spacing w:before="0" w:after="0" w:line="240" w:lineRule="auto"/>
        <w:ind w:left="680" w:hanging="680"/>
        <w:rPr>
          <w:sz w:val="24"/>
          <w:szCs w:val="24"/>
        </w:rPr>
      </w:pPr>
      <w:r w:rsidRPr="00342AE2">
        <w:rPr>
          <w:sz w:val="24"/>
          <w:szCs w:val="24"/>
        </w:rPr>
        <w:t>Prova de Inscrição no CNPJ (Cadastro Nacional de Pessoa Jurídica) ou CPF (cadastro de Pessoas Físicas);</w:t>
      </w:r>
    </w:p>
    <w:p w14:paraId="642F32AC" w14:textId="77777777" w:rsidR="001A257C" w:rsidRPr="00342AE2" w:rsidRDefault="001A257C" w:rsidP="00342AE2">
      <w:pPr>
        <w:pStyle w:val="Nivel2"/>
        <w:numPr>
          <w:ilvl w:val="0"/>
          <w:numId w:val="33"/>
        </w:numPr>
        <w:spacing w:before="0" w:after="0" w:line="240" w:lineRule="auto"/>
        <w:ind w:left="680" w:hanging="680"/>
        <w:rPr>
          <w:sz w:val="24"/>
          <w:szCs w:val="24"/>
        </w:rPr>
      </w:pPr>
      <w:r w:rsidRPr="00342AE2">
        <w:rPr>
          <w:sz w:val="24"/>
          <w:szCs w:val="24"/>
        </w:rPr>
        <w:t>Inscrição no cadastro de contribuintes estadual e/ou municipal, se houver, relativo ao domicílio ou sede do licitante, pertinente ao seu ramo de atividade e compatível com o objeto contratual;</w:t>
      </w:r>
    </w:p>
    <w:p w14:paraId="01B7E201" w14:textId="77777777" w:rsidR="001A257C" w:rsidRPr="00342AE2" w:rsidRDefault="001A257C" w:rsidP="00342AE2">
      <w:pPr>
        <w:pStyle w:val="Nivel2"/>
        <w:numPr>
          <w:ilvl w:val="0"/>
          <w:numId w:val="33"/>
        </w:numPr>
        <w:spacing w:before="0" w:after="0" w:line="240" w:lineRule="auto"/>
        <w:ind w:left="680" w:hanging="680"/>
        <w:rPr>
          <w:sz w:val="24"/>
          <w:szCs w:val="24"/>
        </w:rPr>
      </w:pPr>
      <w:r w:rsidRPr="00342AE2">
        <w:rPr>
          <w:sz w:val="24"/>
          <w:szCs w:val="24"/>
        </w:rPr>
        <w:t xml:space="preserve">Certidão Conjunta, emitida pela Secretaria da Receita Federal, referente a Tributos Federais e quanto à Dívida Ativa da União; </w:t>
      </w:r>
    </w:p>
    <w:p w14:paraId="0665FAF6" w14:textId="77777777" w:rsidR="001A257C" w:rsidRPr="00342AE2" w:rsidRDefault="001A257C" w:rsidP="00342AE2">
      <w:pPr>
        <w:pStyle w:val="Nivel2"/>
        <w:numPr>
          <w:ilvl w:val="0"/>
          <w:numId w:val="33"/>
        </w:numPr>
        <w:spacing w:before="0" w:after="0" w:line="240" w:lineRule="auto"/>
        <w:ind w:left="680" w:hanging="680"/>
        <w:rPr>
          <w:sz w:val="24"/>
          <w:szCs w:val="24"/>
        </w:rPr>
      </w:pPr>
      <w:r w:rsidRPr="00342AE2">
        <w:rPr>
          <w:sz w:val="24"/>
          <w:szCs w:val="24"/>
        </w:rPr>
        <w:t xml:space="preserve">Certidão Negativa de débitos para com a Fazenda Estadual do domicílio da sede da licitante; </w:t>
      </w:r>
    </w:p>
    <w:p w14:paraId="1159647F" w14:textId="77777777" w:rsidR="001A257C" w:rsidRPr="00342AE2" w:rsidRDefault="001A257C" w:rsidP="00342AE2">
      <w:pPr>
        <w:pStyle w:val="Nivel2"/>
        <w:numPr>
          <w:ilvl w:val="0"/>
          <w:numId w:val="33"/>
        </w:numPr>
        <w:spacing w:before="0" w:after="0" w:line="240" w:lineRule="auto"/>
        <w:ind w:left="680" w:hanging="680"/>
        <w:rPr>
          <w:sz w:val="24"/>
          <w:szCs w:val="24"/>
        </w:rPr>
      </w:pPr>
      <w:r w:rsidRPr="00342AE2">
        <w:rPr>
          <w:sz w:val="24"/>
          <w:szCs w:val="24"/>
        </w:rPr>
        <w:t xml:space="preserve">Certidão Negativa de débitos para com a Fazenda Municipal do domicílio da sede da licitante; </w:t>
      </w:r>
    </w:p>
    <w:p w14:paraId="2D711E4A" w14:textId="77777777" w:rsidR="001A257C" w:rsidRPr="00342AE2" w:rsidRDefault="001A257C" w:rsidP="00342AE2">
      <w:pPr>
        <w:pStyle w:val="Nivel2"/>
        <w:numPr>
          <w:ilvl w:val="0"/>
          <w:numId w:val="33"/>
        </w:numPr>
        <w:spacing w:before="0" w:after="0" w:line="240" w:lineRule="auto"/>
        <w:ind w:left="680" w:hanging="680"/>
        <w:rPr>
          <w:sz w:val="24"/>
          <w:szCs w:val="24"/>
        </w:rPr>
      </w:pPr>
      <w:r w:rsidRPr="00342AE2">
        <w:rPr>
          <w:sz w:val="24"/>
          <w:szCs w:val="24"/>
        </w:rPr>
        <w:t xml:space="preserve">Certificado de Regularidade do FGTS (CRF) perante o Fundo de Garantia do Tempo de Serviço; </w:t>
      </w:r>
    </w:p>
    <w:p w14:paraId="67A3D662" w14:textId="77777777" w:rsidR="001A257C" w:rsidRPr="00342AE2" w:rsidRDefault="001A257C" w:rsidP="00342AE2">
      <w:pPr>
        <w:pStyle w:val="Nivel2"/>
        <w:numPr>
          <w:ilvl w:val="0"/>
          <w:numId w:val="33"/>
        </w:numPr>
        <w:spacing w:before="0" w:after="0" w:line="240" w:lineRule="auto"/>
        <w:ind w:left="680" w:hanging="680"/>
        <w:rPr>
          <w:sz w:val="24"/>
          <w:szCs w:val="24"/>
        </w:rPr>
      </w:pPr>
      <w:r w:rsidRPr="00342AE2">
        <w:rPr>
          <w:sz w:val="24"/>
          <w:szCs w:val="24"/>
        </w:rPr>
        <w:t xml:space="preserve">Certidão negativa em Matéria falimentar, concordatária e recuperação judicial e extrajudicial, expedida pelo distribuidor da sede da licitante; </w:t>
      </w:r>
    </w:p>
    <w:p w14:paraId="13645977" w14:textId="77777777" w:rsidR="001A257C" w:rsidRPr="00342AE2" w:rsidRDefault="001A257C" w:rsidP="00342AE2">
      <w:pPr>
        <w:pStyle w:val="Nivel2"/>
        <w:numPr>
          <w:ilvl w:val="0"/>
          <w:numId w:val="33"/>
        </w:numPr>
        <w:spacing w:before="0" w:after="0" w:line="240" w:lineRule="auto"/>
        <w:ind w:left="680" w:hanging="680"/>
        <w:rPr>
          <w:sz w:val="24"/>
          <w:szCs w:val="24"/>
        </w:rPr>
      </w:pPr>
      <w:r w:rsidRPr="00342AE2">
        <w:rPr>
          <w:sz w:val="24"/>
          <w:szCs w:val="24"/>
        </w:rPr>
        <w:t>Prova de inexistência de débitos inadimplidos perante a Justiça do Trabalho, mediante a apresentação de Certidão Negativa de Débitos Trabalhistas - CNDT, nos termos do Título VII - A da Consolidação das Leis do Trabalho, aprovada pelo Decreto-Lei no 5.452, de 1º de maio de 1943, na aplicação da Lei nº 12.440 de 7 de julho de 2011;</w:t>
      </w:r>
    </w:p>
    <w:p w14:paraId="0BC8DC96" w14:textId="77777777" w:rsidR="001A257C" w:rsidRPr="00342AE2" w:rsidRDefault="001A257C" w:rsidP="00342AE2">
      <w:pPr>
        <w:pStyle w:val="Nivel2"/>
        <w:numPr>
          <w:ilvl w:val="0"/>
          <w:numId w:val="33"/>
        </w:numPr>
        <w:spacing w:before="0" w:after="0" w:line="240" w:lineRule="auto"/>
        <w:ind w:left="680" w:hanging="680"/>
        <w:rPr>
          <w:sz w:val="24"/>
          <w:szCs w:val="24"/>
        </w:rPr>
      </w:pPr>
      <w:r w:rsidRPr="00342AE2">
        <w:rPr>
          <w:sz w:val="24"/>
          <w:szCs w:val="24"/>
        </w:rPr>
        <w:t>Certidão Simplificada da Junta Comercial ou documento semelhante ou Declaração firmada por representante legal da empresa, para as empresas que usufruíram dos benefícios da Lei Complementar nº 123/2006.</w:t>
      </w:r>
    </w:p>
    <w:p w14:paraId="5F240CA0" w14:textId="2AF4537B" w:rsidR="001A257C" w:rsidRPr="001E45A1" w:rsidRDefault="001A257C" w:rsidP="00342AE2">
      <w:pPr>
        <w:pStyle w:val="PargrafodaLista"/>
        <w:numPr>
          <w:ilvl w:val="0"/>
          <w:numId w:val="33"/>
        </w:numPr>
        <w:ind w:left="709"/>
        <w:jc w:val="both"/>
        <w:rPr>
          <w:rFonts w:ascii="Arial" w:hAnsi="Arial" w:cs="Arial"/>
        </w:rPr>
      </w:pPr>
      <w:r w:rsidRPr="001E45A1">
        <w:rPr>
          <w:rFonts w:ascii="Arial" w:hAnsi="Arial" w:cs="Arial"/>
        </w:rPr>
        <w:t xml:space="preserve">Declaração, assinada pelo representante legal, que atende ao disposto no artigo 27, inciso V, da Lei 8.666/93 acrescido pela Lei 9.854/99 e no artigo 7°, inciso </w:t>
      </w:r>
      <w:proofErr w:type="spellStart"/>
      <w:r w:rsidRPr="001E45A1">
        <w:rPr>
          <w:rFonts w:ascii="Arial" w:hAnsi="Arial" w:cs="Arial"/>
        </w:rPr>
        <w:t>XXXIII</w:t>
      </w:r>
      <w:proofErr w:type="spellEnd"/>
      <w:r w:rsidRPr="001E45A1">
        <w:rPr>
          <w:rFonts w:ascii="Arial" w:hAnsi="Arial" w:cs="Arial"/>
        </w:rPr>
        <w:t xml:space="preserve">, da Constituição Federal, conforme o modelo do Decreto Federal n° 4.358/2002 </w:t>
      </w:r>
      <w:r w:rsidRPr="001E45A1">
        <w:rPr>
          <w:rFonts w:ascii="Arial" w:hAnsi="Arial" w:cs="Arial"/>
          <w:b/>
          <w:bCs/>
        </w:rPr>
        <w:t xml:space="preserve">(MODELO ANEXO </w:t>
      </w:r>
      <w:r w:rsidR="001E45A1" w:rsidRPr="001E45A1">
        <w:rPr>
          <w:rFonts w:ascii="Arial" w:hAnsi="Arial" w:cs="Arial"/>
          <w:b/>
          <w:bCs/>
        </w:rPr>
        <w:t xml:space="preserve">I </w:t>
      </w:r>
      <w:r w:rsidRPr="001E45A1">
        <w:rPr>
          <w:rFonts w:ascii="Arial" w:hAnsi="Arial" w:cs="Arial"/>
          <w:b/>
          <w:bCs/>
        </w:rPr>
        <w:t>– DECLARAÇÃO DE QUE A EMPRESA NÃO EMPREGA MENOR DE IDADE).</w:t>
      </w:r>
    </w:p>
    <w:p w14:paraId="05054519" w14:textId="7A335D3D" w:rsidR="001A257C" w:rsidRPr="001E45A1" w:rsidRDefault="001A257C" w:rsidP="00342AE2">
      <w:pPr>
        <w:pStyle w:val="PargrafodaLista"/>
        <w:numPr>
          <w:ilvl w:val="0"/>
          <w:numId w:val="33"/>
        </w:numPr>
        <w:ind w:left="709"/>
        <w:jc w:val="both"/>
        <w:rPr>
          <w:rFonts w:ascii="Arial" w:hAnsi="Arial" w:cs="Arial"/>
        </w:rPr>
      </w:pPr>
      <w:r w:rsidRPr="001E45A1">
        <w:rPr>
          <w:rFonts w:ascii="Arial" w:hAnsi="Arial" w:cs="Arial"/>
        </w:rPr>
        <w:t xml:space="preserve">Declaração, assinada pelo representante legal, de que a empresa não possui em seu quadro societário servidor público da ativa, ou empregado de empresa pública ou de sociedade de economia mista, do órgão celebrante </w:t>
      </w:r>
      <w:r w:rsidRPr="001E45A1">
        <w:rPr>
          <w:rFonts w:ascii="Arial" w:hAnsi="Arial" w:cs="Arial"/>
          <w:b/>
        </w:rPr>
        <w:t xml:space="preserve">(MODELO ANEXO I – </w:t>
      </w:r>
      <w:r w:rsidRPr="001E45A1">
        <w:rPr>
          <w:rFonts w:ascii="Arial" w:eastAsia="Calibri" w:hAnsi="Arial" w:cs="Arial"/>
          <w:b/>
          <w:bCs/>
          <w:color w:val="000000"/>
        </w:rPr>
        <w:t>DECLARAÇÃO QUE A EMPRESA NÃO POSSUI EM SEU QUADRO SOCIETÁRIO SERVIDOR PÚBLICO</w:t>
      </w:r>
      <w:r w:rsidRPr="001E45A1">
        <w:rPr>
          <w:rFonts w:ascii="Arial" w:hAnsi="Arial" w:cs="Arial"/>
          <w:b/>
        </w:rPr>
        <w:t>)</w:t>
      </w:r>
      <w:r w:rsidRPr="001E45A1">
        <w:rPr>
          <w:rFonts w:ascii="Arial" w:hAnsi="Arial" w:cs="Arial"/>
        </w:rPr>
        <w:t>.</w:t>
      </w:r>
    </w:p>
    <w:p w14:paraId="312A35FA"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A verificação pelo Pregoeiro, em sítios eletrônicos oficiais de órgãos e entidades emissores de certidões constitui meio legal de prova, para fins de habilitação.</w:t>
      </w:r>
    </w:p>
    <w:p w14:paraId="3B657C9B"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Após a entrega dos documentos para habilitação, não será permitida a substituição ou a apresentação de novos documentos, salvo em sede de diligência, para:</w:t>
      </w:r>
    </w:p>
    <w:p w14:paraId="3F6A1668" w14:textId="77777777" w:rsidR="001A257C" w:rsidRPr="00342AE2" w:rsidRDefault="001A257C" w:rsidP="00342AE2">
      <w:pPr>
        <w:pStyle w:val="Default"/>
        <w:numPr>
          <w:ilvl w:val="0"/>
          <w:numId w:val="17"/>
        </w:numPr>
        <w:ind w:left="680" w:hanging="680"/>
        <w:jc w:val="both"/>
        <w:rPr>
          <w:rFonts w:ascii="Arial" w:hAnsi="Arial" w:cs="Arial"/>
        </w:rPr>
      </w:pPr>
      <w:r w:rsidRPr="00342AE2">
        <w:rPr>
          <w:rFonts w:ascii="Arial" w:hAnsi="Arial" w:cs="Arial"/>
        </w:rPr>
        <w:t>complementação de informações acerca dos documentos já apresentados pelos licitantes e desde que necessária para apurar fatos existentes à época da abertura do certame; e</w:t>
      </w:r>
    </w:p>
    <w:p w14:paraId="63EA7449" w14:textId="77777777" w:rsidR="001A257C" w:rsidRPr="00342AE2" w:rsidRDefault="001A257C" w:rsidP="00342AE2">
      <w:pPr>
        <w:pStyle w:val="Default"/>
        <w:numPr>
          <w:ilvl w:val="0"/>
          <w:numId w:val="17"/>
        </w:numPr>
        <w:ind w:left="680" w:hanging="680"/>
        <w:jc w:val="both"/>
        <w:rPr>
          <w:rFonts w:ascii="Arial" w:hAnsi="Arial" w:cs="Arial"/>
        </w:rPr>
      </w:pPr>
      <w:r w:rsidRPr="00342AE2">
        <w:rPr>
          <w:rFonts w:ascii="Arial" w:hAnsi="Arial" w:cs="Arial"/>
        </w:rPr>
        <w:lastRenderedPageBreak/>
        <w:t>atualização de documentos cuja validade tenha expirado após a data de recebimento das propostas;</w:t>
      </w:r>
    </w:p>
    <w:p w14:paraId="347C12ED"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 xml:space="preserve">Na análise dos documentos de habilitação, o Pregoeiro poderá sanar erros ou falhas, que não alterem a substância dos documentos e sua validade jurídica, mediante decisão fundamentada, registrada em ata e acessível a todos, atribuindo-lhes </w:t>
      </w:r>
      <w:proofErr w:type="spellStart"/>
      <w:r w:rsidRPr="00342AE2">
        <w:rPr>
          <w:sz w:val="24"/>
          <w:szCs w:val="24"/>
        </w:rPr>
        <w:t>eﬁcácia</w:t>
      </w:r>
      <w:proofErr w:type="spellEnd"/>
      <w:r w:rsidRPr="00342AE2">
        <w:rPr>
          <w:sz w:val="24"/>
          <w:szCs w:val="24"/>
        </w:rPr>
        <w:t xml:space="preserve"> para fins de habilitação e classificação.</w:t>
      </w:r>
    </w:p>
    <w:p w14:paraId="16EED1FC"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Na hipótese de a licitante não atender às exigências para habilitação, o Pregoeiro examinará a proposta subsequente e assim sucessivamente, na ordem de classificação, até a apuração de uma proposta que atenda ao presente edital.</w:t>
      </w:r>
    </w:p>
    <w:p w14:paraId="62FA79C0"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A comprovação de regularidade fiscal e trabalhista das microempresas e das empresas de pequeno porte somente será exigida para efeito de contratação, e não como condição para participação na licitação (art. 4º do Decreto nº 8.538/2015).</w:t>
      </w:r>
    </w:p>
    <w:p w14:paraId="3E1DA659" w14:textId="77777777" w:rsidR="001A257C" w:rsidRPr="00342AE2" w:rsidRDefault="001A257C" w:rsidP="00342AE2">
      <w:pPr>
        <w:pStyle w:val="NormalWeb"/>
        <w:spacing w:before="0" w:beforeAutospacing="0" w:after="0" w:afterAutospacing="0"/>
        <w:ind w:left="680" w:hanging="680"/>
        <w:jc w:val="both"/>
        <w:rPr>
          <w:rFonts w:ascii="Arial" w:hAnsi="Arial" w:cs="Arial"/>
        </w:rPr>
      </w:pPr>
    </w:p>
    <w:p w14:paraId="128377E1" w14:textId="77777777" w:rsidR="001A257C" w:rsidRPr="00342AE2" w:rsidRDefault="001A257C" w:rsidP="00342AE2">
      <w:pPr>
        <w:pStyle w:val="Nivel01"/>
        <w:tabs>
          <w:tab w:val="clear" w:pos="567"/>
        </w:tabs>
        <w:spacing w:before="0"/>
        <w:ind w:left="680" w:hanging="680"/>
        <w:rPr>
          <w:color w:val="000000"/>
          <w:sz w:val="24"/>
          <w:szCs w:val="24"/>
        </w:rPr>
      </w:pPr>
      <w:bookmarkStart w:id="16" w:name="_Toc158241354"/>
      <w:bookmarkStart w:id="17" w:name="_Toc159360960"/>
      <w:r w:rsidRPr="00342AE2">
        <w:rPr>
          <w:sz w:val="24"/>
          <w:szCs w:val="24"/>
        </w:rPr>
        <w:t>DA FASE DE LANCES:</w:t>
      </w:r>
      <w:bookmarkEnd w:id="16"/>
      <w:bookmarkEnd w:id="17"/>
    </w:p>
    <w:p w14:paraId="589ABA85"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 xml:space="preserve">Após análise das propostas e, estando em conformidade com o disposto no presente edital, o Pregoeiro classificará as propostas e abrirá a disputa. </w:t>
      </w:r>
    </w:p>
    <w:p w14:paraId="42F25A9B"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É facultado ao Pregoeiro analisar as propostas e desclassificar aquelas que não estejam em conformidade com o estabelecido neste edital, devendo ser fundamentada esta decisão.</w:t>
      </w:r>
    </w:p>
    <w:p w14:paraId="668AC16D" w14:textId="77777777" w:rsidR="001A257C" w:rsidRPr="00342AE2" w:rsidRDefault="001A257C" w:rsidP="00342AE2">
      <w:pPr>
        <w:pStyle w:val="Nivel2"/>
        <w:spacing w:before="0" w:after="0" w:line="240" w:lineRule="auto"/>
        <w:ind w:left="680" w:hanging="680"/>
        <w:rPr>
          <w:sz w:val="24"/>
          <w:szCs w:val="24"/>
        </w:rPr>
      </w:pPr>
      <w:r w:rsidRPr="00342AE2">
        <w:rPr>
          <w:color w:val="auto"/>
          <w:sz w:val="24"/>
          <w:szCs w:val="24"/>
        </w:rPr>
        <w:t>O Pregoeiro dará início à fase competitiva, oportunidade em que os licitantes poderão encaminhar lances.</w:t>
      </w:r>
    </w:p>
    <w:p w14:paraId="742B599F" w14:textId="77777777" w:rsidR="001A257C" w:rsidRPr="008D615F" w:rsidRDefault="001A257C" w:rsidP="00342AE2">
      <w:pPr>
        <w:pStyle w:val="Nivel2"/>
        <w:spacing w:before="0" w:after="0" w:line="240" w:lineRule="auto"/>
        <w:ind w:left="680" w:hanging="680"/>
        <w:rPr>
          <w:color w:val="auto"/>
          <w:sz w:val="24"/>
          <w:szCs w:val="24"/>
        </w:rPr>
      </w:pPr>
      <w:r w:rsidRPr="008D615F">
        <w:rPr>
          <w:color w:val="auto"/>
          <w:sz w:val="24"/>
          <w:szCs w:val="24"/>
        </w:rPr>
        <w:t>Os lances deverão ser sucessivos, podendo apenas oferecer valor inferior ao último lance por ele ofertado, observado, que incidirá tanto em relação aos lances intermediários quanto em relação ao lance que cobrir a melhor oferta.</w:t>
      </w:r>
    </w:p>
    <w:p w14:paraId="3E1A1F99" w14:textId="7914B024" w:rsidR="001A257C" w:rsidRPr="00D07365" w:rsidRDefault="001A257C" w:rsidP="00342AE2">
      <w:pPr>
        <w:pStyle w:val="Nivel2"/>
        <w:spacing w:before="0" w:after="0" w:line="240" w:lineRule="auto"/>
        <w:ind w:left="680" w:hanging="680"/>
        <w:rPr>
          <w:color w:val="auto"/>
          <w:sz w:val="24"/>
          <w:szCs w:val="24"/>
        </w:rPr>
      </w:pPr>
      <w:r w:rsidRPr="00D07365">
        <w:rPr>
          <w:b/>
          <w:color w:val="auto"/>
          <w:sz w:val="24"/>
          <w:szCs w:val="24"/>
        </w:rPr>
        <w:t>A diferença entre os lances ofertados</w:t>
      </w:r>
      <w:r w:rsidR="00D275AB">
        <w:rPr>
          <w:b/>
          <w:color w:val="auto"/>
          <w:sz w:val="24"/>
          <w:szCs w:val="24"/>
        </w:rPr>
        <w:t xml:space="preserve"> sobre o valor unitário </w:t>
      </w:r>
      <w:r w:rsidRPr="00D07365">
        <w:rPr>
          <w:b/>
          <w:color w:val="auto"/>
          <w:sz w:val="24"/>
          <w:szCs w:val="24"/>
        </w:rPr>
        <w:t>não poderá ser inferior a R$</w:t>
      </w:r>
      <w:r w:rsidR="00D07365" w:rsidRPr="00D07365">
        <w:rPr>
          <w:b/>
          <w:color w:val="auto"/>
          <w:sz w:val="24"/>
          <w:szCs w:val="24"/>
        </w:rPr>
        <w:t xml:space="preserve"> 0</w:t>
      </w:r>
      <w:r w:rsidRPr="00D07365">
        <w:rPr>
          <w:b/>
          <w:color w:val="auto"/>
          <w:sz w:val="24"/>
          <w:szCs w:val="24"/>
        </w:rPr>
        <w:t>,</w:t>
      </w:r>
      <w:r w:rsidR="00D07365" w:rsidRPr="00D07365">
        <w:rPr>
          <w:b/>
          <w:color w:val="auto"/>
          <w:sz w:val="24"/>
          <w:szCs w:val="24"/>
        </w:rPr>
        <w:t>50</w:t>
      </w:r>
      <w:r w:rsidRPr="00D07365">
        <w:rPr>
          <w:b/>
          <w:color w:val="auto"/>
          <w:sz w:val="24"/>
          <w:szCs w:val="24"/>
        </w:rPr>
        <w:t xml:space="preserve"> (</w:t>
      </w:r>
      <w:r w:rsidR="00D07365" w:rsidRPr="00D07365">
        <w:rPr>
          <w:b/>
          <w:color w:val="auto"/>
          <w:sz w:val="24"/>
          <w:szCs w:val="24"/>
        </w:rPr>
        <w:t>cinquenta centavos</w:t>
      </w:r>
      <w:r w:rsidRPr="00D07365">
        <w:rPr>
          <w:b/>
          <w:color w:val="auto"/>
          <w:sz w:val="24"/>
          <w:szCs w:val="24"/>
        </w:rPr>
        <w:t>).</w:t>
      </w:r>
    </w:p>
    <w:p w14:paraId="2774DA7E" w14:textId="77777777" w:rsidR="00946501" w:rsidRPr="00342AE2" w:rsidRDefault="00946501" w:rsidP="00342AE2">
      <w:pPr>
        <w:pStyle w:val="Nivel2"/>
        <w:numPr>
          <w:ilvl w:val="0"/>
          <w:numId w:val="0"/>
        </w:numPr>
        <w:spacing w:before="0" w:after="0" w:line="240" w:lineRule="auto"/>
        <w:rPr>
          <w:sz w:val="24"/>
          <w:szCs w:val="24"/>
        </w:rPr>
      </w:pPr>
    </w:p>
    <w:p w14:paraId="738A1D37" w14:textId="77777777" w:rsidR="001A257C" w:rsidRPr="00342AE2" w:rsidRDefault="001A257C" w:rsidP="00342AE2">
      <w:pPr>
        <w:pStyle w:val="Nivel01"/>
        <w:tabs>
          <w:tab w:val="clear" w:pos="567"/>
        </w:tabs>
        <w:spacing w:before="0"/>
        <w:ind w:left="680" w:hanging="680"/>
        <w:rPr>
          <w:sz w:val="24"/>
          <w:szCs w:val="24"/>
        </w:rPr>
      </w:pPr>
      <w:bookmarkStart w:id="18" w:name="_Toc158241355"/>
      <w:bookmarkStart w:id="19" w:name="_Toc159360961"/>
      <w:r w:rsidRPr="00342AE2">
        <w:rPr>
          <w:sz w:val="24"/>
          <w:szCs w:val="24"/>
        </w:rPr>
        <w:t>FASE DE JULGAMENTO:</w:t>
      </w:r>
      <w:bookmarkEnd w:id="18"/>
      <w:bookmarkEnd w:id="19"/>
    </w:p>
    <w:p w14:paraId="148FAADD" w14:textId="77777777" w:rsidR="001A257C" w:rsidRPr="00342AE2" w:rsidRDefault="001A257C" w:rsidP="00342AE2">
      <w:pPr>
        <w:pStyle w:val="Nivel2"/>
        <w:spacing w:before="0" w:after="0" w:line="240" w:lineRule="auto"/>
        <w:ind w:left="680" w:hanging="680"/>
        <w:rPr>
          <w:sz w:val="24"/>
          <w:szCs w:val="24"/>
        </w:rPr>
      </w:pPr>
      <w:bookmarkStart w:id="20" w:name="_Ref117019424"/>
      <w:r w:rsidRPr="00342AE2">
        <w:rPr>
          <w:sz w:val="24"/>
          <w:szCs w:val="24"/>
        </w:rPr>
        <w:t xml:space="preserve">O Pregoeiro verificará se a licitante provisoriamente classificada em primeiro lugar atende às condições de participação no certame, conforme previsto no </w:t>
      </w:r>
      <w:hyperlink r:id="rId11" w:anchor="art14" w:history="1">
        <w:r w:rsidRPr="00342AE2">
          <w:rPr>
            <w:rStyle w:val="Hyperlink"/>
            <w:sz w:val="24"/>
            <w:szCs w:val="24"/>
          </w:rPr>
          <w:t>art. 14 da Lei nº 14.133/2021</w:t>
        </w:r>
      </w:hyperlink>
      <w:r w:rsidRPr="00342AE2">
        <w:rPr>
          <w:sz w:val="24"/>
          <w:szCs w:val="24"/>
        </w:rPr>
        <w:t xml:space="preserve">, legislação correlata e no item 2.5 do edital, </w:t>
      </w:r>
      <w:bookmarkEnd w:id="20"/>
      <w:r w:rsidRPr="00342AE2">
        <w:rPr>
          <w:sz w:val="24"/>
          <w:szCs w:val="24"/>
          <w:lang w:eastAsia="ar-SA"/>
        </w:rPr>
        <w:t>especialmente quanto à existência de sanção que impeça a participação no certame ou a futura concessão.</w:t>
      </w:r>
    </w:p>
    <w:p w14:paraId="669A98B4" w14:textId="77777777" w:rsidR="001A257C" w:rsidRPr="00342AE2" w:rsidRDefault="001A257C" w:rsidP="00342AE2">
      <w:pPr>
        <w:pStyle w:val="Nivel3"/>
        <w:spacing w:before="0" w:after="0" w:line="240" w:lineRule="auto"/>
        <w:ind w:left="680" w:hanging="680"/>
        <w:rPr>
          <w:sz w:val="24"/>
          <w:szCs w:val="24"/>
        </w:rPr>
      </w:pPr>
      <w:r w:rsidRPr="00342AE2">
        <w:rPr>
          <w:sz w:val="24"/>
          <w:szCs w:val="24"/>
        </w:rPr>
        <w:t>Constatada a existência de sanção, a licitante será reputada inabilitada, por falta de condição de participação.</w:t>
      </w:r>
    </w:p>
    <w:p w14:paraId="53E128FA"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Caso atendidas as condições de participação, será iniciado o procedimento de habilitação.</w:t>
      </w:r>
    </w:p>
    <w:p w14:paraId="7FEDD4C2"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Caso a licitante provisoriamente classificada em primeiro lugar tenha se utilizado de algum tratamento favorecido às ME/</w:t>
      </w:r>
      <w:proofErr w:type="spellStart"/>
      <w:r w:rsidRPr="00342AE2">
        <w:rPr>
          <w:sz w:val="24"/>
          <w:szCs w:val="24"/>
        </w:rPr>
        <w:t>EPPs</w:t>
      </w:r>
      <w:proofErr w:type="spellEnd"/>
      <w:r w:rsidRPr="00342AE2">
        <w:rPr>
          <w:sz w:val="24"/>
          <w:szCs w:val="24"/>
        </w:rPr>
        <w:t>, o Pregoeiro verificará se faz jus ao benefício, em conformidade com o item 2.4 deste edital.</w:t>
      </w:r>
    </w:p>
    <w:p w14:paraId="620823CA"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14:paraId="6D51EC66"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A verificação da conformidade das propostas poderá ser feita exclusivamente em relação à proposta mais bem classificada.</w:t>
      </w:r>
      <w:bookmarkStart w:id="21" w:name="art59§2"/>
      <w:bookmarkEnd w:id="21"/>
    </w:p>
    <w:p w14:paraId="7AE6F418"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Para fins de análise da proposta quanto ao cumprimento das especificações do objeto, poderá ser solicitada a manifestação escrita do setor requisitante do serviço ou da área especializada no objeto.</w:t>
      </w:r>
    </w:p>
    <w:p w14:paraId="092F446B"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lastRenderedPageBreak/>
        <w:t>Em caso de empate entre duas ou mais propostas, serão utilizados os seguintes critérios de desempate, nesta ordem:</w:t>
      </w:r>
      <w:bookmarkStart w:id="22" w:name="art60i"/>
      <w:bookmarkEnd w:id="22"/>
    </w:p>
    <w:p w14:paraId="75606E8C" w14:textId="77777777" w:rsidR="001A257C" w:rsidRPr="00342AE2" w:rsidRDefault="001A257C" w:rsidP="00342AE2">
      <w:pPr>
        <w:pStyle w:val="NormalWeb"/>
        <w:numPr>
          <w:ilvl w:val="0"/>
          <w:numId w:val="12"/>
        </w:numPr>
        <w:spacing w:before="0" w:beforeAutospacing="0" w:after="0" w:afterAutospacing="0"/>
        <w:ind w:left="680" w:hanging="680"/>
        <w:jc w:val="both"/>
        <w:rPr>
          <w:rFonts w:ascii="Arial" w:hAnsi="Arial" w:cs="Arial"/>
          <w:color w:val="000000"/>
        </w:rPr>
      </w:pPr>
      <w:r w:rsidRPr="00342AE2">
        <w:rPr>
          <w:rFonts w:ascii="Arial" w:hAnsi="Arial" w:cs="Arial"/>
          <w:color w:val="000000"/>
        </w:rPr>
        <w:t>disputa final, hipótese em que os licitantes empatados poderão apresentar nova proposta em ato contínuo à classificação;</w:t>
      </w:r>
      <w:bookmarkStart w:id="23" w:name="art60ii"/>
      <w:bookmarkEnd w:id="23"/>
    </w:p>
    <w:p w14:paraId="0F7DDB1C" w14:textId="77777777" w:rsidR="001A257C" w:rsidRPr="00342AE2" w:rsidRDefault="001A257C" w:rsidP="00342AE2">
      <w:pPr>
        <w:pStyle w:val="NormalWeb"/>
        <w:numPr>
          <w:ilvl w:val="0"/>
          <w:numId w:val="12"/>
        </w:numPr>
        <w:spacing w:before="0" w:beforeAutospacing="0" w:after="0" w:afterAutospacing="0"/>
        <w:ind w:left="680" w:hanging="680"/>
        <w:jc w:val="both"/>
        <w:rPr>
          <w:rFonts w:ascii="Arial" w:hAnsi="Arial" w:cs="Arial"/>
          <w:color w:val="000000"/>
        </w:rPr>
      </w:pPr>
      <w:r w:rsidRPr="00342AE2">
        <w:rPr>
          <w:rFonts w:ascii="Arial" w:hAnsi="Arial" w:cs="Arial"/>
          <w:color w:val="000000"/>
        </w:rPr>
        <w:t>avaliação do desempenho contratual prévio dos licitantes, para a qual deverão preferencialmente ser utilizados registros cadastrais para efeito de atesto de cumprimento de obrigações previstos nesta Lei;</w:t>
      </w:r>
      <w:bookmarkStart w:id="24" w:name="art60iii"/>
      <w:bookmarkEnd w:id="24"/>
    </w:p>
    <w:p w14:paraId="6A4B8A86" w14:textId="77777777" w:rsidR="001A257C" w:rsidRPr="00342AE2" w:rsidRDefault="001A257C" w:rsidP="00342AE2">
      <w:pPr>
        <w:pStyle w:val="NormalWeb"/>
        <w:numPr>
          <w:ilvl w:val="0"/>
          <w:numId w:val="12"/>
        </w:numPr>
        <w:spacing w:before="0" w:beforeAutospacing="0" w:after="0" w:afterAutospacing="0"/>
        <w:ind w:left="680" w:hanging="680"/>
        <w:jc w:val="both"/>
        <w:rPr>
          <w:rFonts w:ascii="Arial" w:hAnsi="Arial" w:cs="Arial"/>
          <w:color w:val="000000"/>
        </w:rPr>
      </w:pPr>
      <w:r w:rsidRPr="00342AE2">
        <w:rPr>
          <w:rFonts w:ascii="Arial" w:hAnsi="Arial" w:cs="Arial"/>
          <w:color w:val="000000"/>
        </w:rPr>
        <w:t>desenvolvimento pelo licitante de ações de equidade entre homens e mulheres no ambiente de trabalho, conforme regulamento;</w:t>
      </w:r>
    </w:p>
    <w:p w14:paraId="6F0E3036" w14:textId="77777777" w:rsidR="001A257C" w:rsidRPr="00342AE2" w:rsidRDefault="001A257C" w:rsidP="00342AE2">
      <w:pPr>
        <w:pStyle w:val="NormalWeb"/>
        <w:numPr>
          <w:ilvl w:val="0"/>
          <w:numId w:val="12"/>
        </w:numPr>
        <w:spacing w:before="0" w:beforeAutospacing="0" w:after="0" w:afterAutospacing="0"/>
        <w:ind w:left="680" w:hanging="680"/>
        <w:jc w:val="both"/>
        <w:rPr>
          <w:rFonts w:ascii="Arial" w:hAnsi="Arial" w:cs="Arial"/>
          <w:color w:val="000000"/>
        </w:rPr>
      </w:pPr>
      <w:r w:rsidRPr="00342AE2">
        <w:rPr>
          <w:rFonts w:ascii="Arial" w:hAnsi="Arial" w:cs="Arial"/>
          <w:color w:val="000000"/>
        </w:rPr>
        <w:t>desenvolvimento pelo licitante de programa de integridade, conforme orientações dos órgãos de controle.</w:t>
      </w:r>
      <w:bookmarkStart w:id="25" w:name="art60§1"/>
      <w:bookmarkEnd w:id="25"/>
    </w:p>
    <w:p w14:paraId="0E5C7949"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Em igualdade de condições, se não houver desempate, será assegurada preferência, sucessivamente, aos bens e serviços produzidos ou prestados por:</w:t>
      </w:r>
      <w:bookmarkStart w:id="26" w:name="art60§1i"/>
      <w:bookmarkEnd w:id="26"/>
    </w:p>
    <w:p w14:paraId="0CA5AE21" w14:textId="77777777" w:rsidR="001A257C" w:rsidRPr="00342AE2" w:rsidRDefault="001A257C" w:rsidP="00342AE2">
      <w:pPr>
        <w:pStyle w:val="NormalWeb"/>
        <w:numPr>
          <w:ilvl w:val="0"/>
          <w:numId w:val="13"/>
        </w:numPr>
        <w:spacing w:before="0" w:beforeAutospacing="0" w:after="0" w:afterAutospacing="0"/>
        <w:ind w:left="680" w:hanging="680"/>
        <w:jc w:val="both"/>
        <w:rPr>
          <w:rFonts w:ascii="Arial" w:hAnsi="Arial" w:cs="Arial"/>
          <w:color w:val="000000"/>
        </w:rPr>
      </w:pPr>
      <w:r w:rsidRPr="00342AE2">
        <w:rPr>
          <w:rFonts w:ascii="Arial" w:hAnsi="Arial" w:cs="Arial"/>
          <w:color w:val="000000"/>
        </w:rPr>
        <w:t>empresas estabelecidas no estado do Rio Grande do Sul;</w:t>
      </w:r>
      <w:bookmarkStart w:id="27" w:name="art60§1ii"/>
      <w:bookmarkEnd w:id="27"/>
    </w:p>
    <w:p w14:paraId="4B15DBD7" w14:textId="77777777" w:rsidR="001A257C" w:rsidRPr="00342AE2" w:rsidRDefault="001A257C" w:rsidP="00342AE2">
      <w:pPr>
        <w:pStyle w:val="NormalWeb"/>
        <w:numPr>
          <w:ilvl w:val="0"/>
          <w:numId w:val="13"/>
        </w:numPr>
        <w:spacing w:before="0" w:beforeAutospacing="0" w:after="0" w:afterAutospacing="0"/>
        <w:ind w:left="680" w:hanging="680"/>
        <w:jc w:val="both"/>
        <w:rPr>
          <w:rFonts w:ascii="Arial" w:hAnsi="Arial" w:cs="Arial"/>
          <w:color w:val="000000"/>
        </w:rPr>
      </w:pPr>
      <w:r w:rsidRPr="00342AE2">
        <w:rPr>
          <w:rFonts w:ascii="Arial" w:hAnsi="Arial" w:cs="Arial"/>
          <w:color w:val="000000"/>
        </w:rPr>
        <w:t>empresas brasileiras;</w:t>
      </w:r>
      <w:bookmarkStart w:id="28" w:name="art60§1iii"/>
      <w:bookmarkEnd w:id="28"/>
    </w:p>
    <w:p w14:paraId="209F9542" w14:textId="77777777" w:rsidR="001A257C" w:rsidRPr="00342AE2" w:rsidRDefault="001A257C" w:rsidP="00342AE2">
      <w:pPr>
        <w:pStyle w:val="NormalWeb"/>
        <w:numPr>
          <w:ilvl w:val="0"/>
          <w:numId w:val="13"/>
        </w:numPr>
        <w:spacing w:before="0" w:beforeAutospacing="0" w:after="0" w:afterAutospacing="0"/>
        <w:ind w:left="680" w:hanging="680"/>
        <w:jc w:val="both"/>
        <w:rPr>
          <w:rFonts w:ascii="Arial" w:hAnsi="Arial" w:cs="Arial"/>
          <w:color w:val="000000"/>
        </w:rPr>
      </w:pPr>
      <w:r w:rsidRPr="00342AE2">
        <w:rPr>
          <w:rFonts w:ascii="Arial" w:hAnsi="Arial" w:cs="Arial"/>
          <w:color w:val="000000"/>
        </w:rPr>
        <w:t>empresas que invistam em pesquisa e no desenvolvimento de tecnologia no País;</w:t>
      </w:r>
      <w:bookmarkStart w:id="29" w:name="art60§1iv"/>
      <w:bookmarkEnd w:id="29"/>
    </w:p>
    <w:p w14:paraId="252DC9C3" w14:textId="77777777" w:rsidR="001A257C" w:rsidRPr="00342AE2" w:rsidRDefault="001A257C" w:rsidP="00342AE2">
      <w:pPr>
        <w:pStyle w:val="NormalWeb"/>
        <w:numPr>
          <w:ilvl w:val="0"/>
          <w:numId w:val="13"/>
        </w:numPr>
        <w:spacing w:before="0" w:beforeAutospacing="0" w:after="0" w:afterAutospacing="0"/>
        <w:ind w:left="680" w:hanging="680"/>
        <w:jc w:val="both"/>
        <w:rPr>
          <w:rFonts w:ascii="Arial" w:hAnsi="Arial" w:cs="Arial"/>
        </w:rPr>
      </w:pPr>
      <w:r w:rsidRPr="00342AE2">
        <w:rPr>
          <w:rFonts w:ascii="Arial" w:hAnsi="Arial" w:cs="Arial"/>
          <w:color w:val="000000"/>
        </w:rPr>
        <w:t xml:space="preserve">empresas que comprovem a prática de mitigação, nos </w:t>
      </w:r>
      <w:r w:rsidRPr="00342AE2">
        <w:rPr>
          <w:rFonts w:ascii="Arial" w:hAnsi="Arial" w:cs="Arial"/>
        </w:rPr>
        <w:t>termos da </w:t>
      </w:r>
      <w:hyperlink r:id="rId12" w:history="1">
        <w:r w:rsidRPr="00342AE2">
          <w:rPr>
            <w:rStyle w:val="Hyperlink"/>
            <w:rFonts w:ascii="Arial" w:hAnsi="Arial" w:cs="Arial"/>
            <w:color w:val="auto"/>
            <w:u w:val="none"/>
          </w:rPr>
          <w:t>Lei nº 12.187, de 29 de dezembro de 2009.</w:t>
        </w:r>
      </w:hyperlink>
      <w:bookmarkStart w:id="30" w:name="art60§2"/>
      <w:bookmarkEnd w:id="30"/>
    </w:p>
    <w:p w14:paraId="68A20DF0"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As regras de desempate previstas não prejudicarão a aplicação do disposto no </w:t>
      </w:r>
      <w:hyperlink r:id="rId13" w:anchor="art44" w:history="1">
        <w:r w:rsidRPr="00342AE2">
          <w:rPr>
            <w:rStyle w:val="Hyperlink"/>
            <w:color w:val="auto"/>
            <w:sz w:val="24"/>
            <w:szCs w:val="24"/>
            <w:u w:val="none"/>
          </w:rPr>
          <w:t>art. 44 da Lei Complementar nº 123, de 14 de dezembro de 2006.</w:t>
        </w:r>
      </w:hyperlink>
    </w:p>
    <w:p w14:paraId="2BFD90B2" w14:textId="77777777" w:rsidR="001A257C" w:rsidRPr="00342AE2" w:rsidRDefault="001A257C" w:rsidP="00342AE2">
      <w:pPr>
        <w:pStyle w:val="Nivel2"/>
        <w:numPr>
          <w:ilvl w:val="0"/>
          <w:numId w:val="0"/>
        </w:numPr>
        <w:spacing w:before="0" w:after="0" w:line="240" w:lineRule="auto"/>
        <w:ind w:left="680"/>
        <w:rPr>
          <w:sz w:val="24"/>
          <w:szCs w:val="24"/>
        </w:rPr>
      </w:pPr>
    </w:p>
    <w:p w14:paraId="39A4D4B5" w14:textId="77777777" w:rsidR="001A257C" w:rsidRPr="00342AE2" w:rsidRDefault="001A257C" w:rsidP="00342AE2">
      <w:pPr>
        <w:pStyle w:val="Nivel01"/>
        <w:tabs>
          <w:tab w:val="clear" w:pos="567"/>
        </w:tabs>
        <w:spacing w:before="0"/>
        <w:ind w:left="680" w:hanging="680"/>
        <w:rPr>
          <w:sz w:val="24"/>
          <w:szCs w:val="24"/>
        </w:rPr>
      </w:pPr>
      <w:bookmarkStart w:id="31" w:name="_Toc159360962"/>
      <w:r w:rsidRPr="00342AE2">
        <w:rPr>
          <w:sz w:val="24"/>
          <w:szCs w:val="24"/>
        </w:rPr>
        <w:t>DOTAÇÃO ORÇAMENTÁRIA:</w:t>
      </w:r>
      <w:bookmarkEnd w:id="31"/>
    </w:p>
    <w:p w14:paraId="0380E7A5" w14:textId="77777777" w:rsidR="001A257C" w:rsidRPr="00342AE2" w:rsidRDefault="001A257C" w:rsidP="00342AE2">
      <w:pPr>
        <w:pStyle w:val="Nivel2"/>
        <w:spacing w:before="0" w:after="0" w:line="240" w:lineRule="auto"/>
        <w:ind w:left="680" w:hanging="680"/>
        <w:rPr>
          <w:sz w:val="24"/>
          <w:szCs w:val="24"/>
        </w:rPr>
      </w:pPr>
      <w:r w:rsidRPr="00342AE2">
        <w:rPr>
          <w:rFonts w:eastAsiaTheme="majorEastAsia"/>
          <w:bCs/>
          <w:color w:val="auto"/>
          <w:sz w:val="24"/>
          <w:szCs w:val="24"/>
        </w:rPr>
        <w:t>A presente licitação onerará as dotações orçamentárias da Secretaria requisitante, constante no Termo de Referência, o qual faz parte integrante do presente Edital.</w:t>
      </w:r>
    </w:p>
    <w:p w14:paraId="034347C9" w14:textId="77777777" w:rsidR="001A257C" w:rsidRPr="00342AE2" w:rsidRDefault="001A257C" w:rsidP="00342AE2">
      <w:pPr>
        <w:pStyle w:val="Nivel2"/>
        <w:numPr>
          <w:ilvl w:val="0"/>
          <w:numId w:val="0"/>
        </w:numPr>
        <w:spacing w:before="0" w:after="0" w:line="240" w:lineRule="auto"/>
        <w:ind w:left="680"/>
        <w:rPr>
          <w:sz w:val="24"/>
          <w:szCs w:val="24"/>
        </w:rPr>
      </w:pPr>
    </w:p>
    <w:p w14:paraId="4725AF41" w14:textId="77777777" w:rsidR="001A257C" w:rsidRPr="00342AE2" w:rsidRDefault="001A257C" w:rsidP="00342AE2">
      <w:pPr>
        <w:pStyle w:val="Nivel01"/>
        <w:tabs>
          <w:tab w:val="clear" w:pos="567"/>
        </w:tabs>
        <w:spacing w:before="0"/>
        <w:ind w:left="680" w:hanging="680"/>
        <w:rPr>
          <w:sz w:val="24"/>
          <w:szCs w:val="24"/>
        </w:rPr>
      </w:pPr>
      <w:bookmarkStart w:id="32" w:name="_Toc159360963"/>
      <w:r w:rsidRPr="00342AE2">
        <w:rPr>
          <w:sz w:val="24"/>
          <w:szCs w:val="24"/>
        </w:rPr>
        <w:t>CONDIÇÕES DE PAGAMENTO:</w:t>
      </w:r>
      <w:bookmarkEnd w:id="32"/>
    </w:p>
    <w:p w14:paraId="0BC1242A"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As condições de pagamento constam no Termo de Referência e/ou na Minuta Contratual.</w:t>
      </w:r>
    </w:p>
    <w:p w14:paraId="0B9517AF" w14:textId="77777777" w:rsidR="001A257C" w:rsidRPr="00342AE2" w:rsidRDefault="001A257C" w:rsidP="00342AE2">
      <w:pPr>
        <w:pStyle w:val="Nivel2"/>
        <w:numPr>
          <w:ilvl w:val="0"/>
          <w:numId w:val="0"/>
        </w:numPr>
        <w:spacing w:before="0" w:after="0" w:line="240" w:lineRule="auto"/>
        <w:ind w:left="680"/>
        <w:rPr>
          <w:sz w:val="24"/>
          <w:szCs w:val="24"/>
        </w:rPr>
      </w:pPr>
    </w:p>
    <w:p w14:paraId="71BA3F6E" w14:textId="77777777" w:rsidR="001A257C" w:rsidRPr="00342AE2" w:rsidRDefault="001A257C" w:rsidP="00342AE2">
      <w:pPr>
        <w:pStyle w:val="Nivel01"/>
        <w:tabs>
          <w:tab w:val="clear" w:pos="567"/>
        </w:tabs>
        <w:spacing w:before="0"/>
        <w:ind w:left="680" w:hanging="680"/>
        <w:rPr>
          <w:sz w:val="24"/>
          <w:szCs w:val="24"/>
        </w:rPr>
      </w:pPr>
      <w:bookmarkStart w:id="33" w:name="_Toc159360964"/>
      <w:r w:rsidRPr="00342AE2">
        <w:rPr>
          <w:sz w:val="24"/>
          <w:szCs w:val="24"/>
        </w:rPr>
        <w:t>IMPUGNAÇÃO AO EDITAL E PEDIDOS DE ESCLARECIMENTOS:</w:t>
      </w:r>
      <w:bookmarkEnd w:id="33"/>
    </w:p>
    <w:p w14:paraId="11205B45" w14:textId="77777777" w:rsidR="001A257C" w:rsidRPr="00342AE2" w:rsidRDefault="001A257C" w:rsidP="00342AE2">
      <w:pPr>
        <w:pStyle w:val="Nivel2"/>
        <w:spacing w:before="0" w:after="0" w:line="240" w:lineRule="auto"/>
        <w:ind w:left="680" w:hanging="680"/>
        <w:rPr>
          <w:sz w:val="24"/>
          <w:szCs w:val="24"/>
        </w:rPr>
      </w:pPr>
      <w:bookmarkStart w:id="34" w:name="_Hlk159360839"/>
      <w:r w:rsidRPr="00342AE2">
        <w:rPr>
          <w:sz w:val="24"/>
          <w:szCs w:val="24"/>
        </w:rPr>
        <w:t>Qualquer pessoa é parte legítima para impugnar este Edital por irregularidade na aplicação da Lei nº 14.133, de 2021, devendo protocolar o pedido até 3 (três) dias úteis antes da data da abertura do certame.</w:t>
      </w:r>
    </w:p>
    <w:p w14:paraId="215A26BB"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A resposta à impugnação ou ao pedido de esclarecimento será divulgado em sítio eletrônico oficial no prazo de até 3 (três) dias úteis, limitado ao último dia útil anterior à data da abertura do certame.</w:t>
      </w:r>
    </w:p>
    <w:p w14:paraId="314C69E2" w14:textId="71614175" w:rsidR="00AF2139" w:rsidRPr="00342AE2" w:rsidRDefault="001A257C" w:rsidP="00342AE2">
      <w:pPr>
        <w:pStyle w:val="Nivel2"/>
        <w:spacing w:before="0" w:after="0" w:line="240" w:lineRule="auto"/>
        <w:ind w:left="680" w:hanging="680"/>
        <w:rPr>
          <w:sz w:val="24"/>
          <w:szCs w:val="24"/>
        </w:rPr>
      </w:pPr>
      <w:r w:rsidRPr="00342AE2">
        <w:rPr>
          <w:sz w:val="24"/>
          <w:szCs w:val="24"/>
        </w:rPr>
        <w:t xml:space="preserve">A impugnação e o pedido de esclarecimento poderão ser realizados por forma presencial ou através do e-mail </w:t>
      </w:r>
      <w:hyperlink r:id="rId14" w:history="1">
        <w:r w:rsidR="00AF2139" w:rsidRPr="00342AE2">
          <w:rPr>
            <w:rStyle w:val="Hyperlink"/>
            <w:sz w:val="24"/>
            <w:szCs w:val="24"/>
          </w:rPr>
          <w:t>fazenda@antagorda.rs.gov.br</w:t>
        </w:r>
      </w:hyperlink>
      <w:r w:rsidRPr="00342AE2">
        <w:rPr>
          <w:sz w:val="24"/>
          <w:szCs w:val="24"/>
        </w:rPr>
        <w:t>.</w:t>
      </w:r>
    </w:p>
    <w:p w14:paraId="208C06C5"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As impugnações e pedidos de esclarecimentos não suspendem os prazos previstos no certame.</w:t>
      </w:r>
    </w:p>
    <w:p w14:paraId="36EC7701" w14:textId="77777777" w:rsidR="001A257C" w:rsidRPr="00342AE2" w:rsidRDefault="001A257C" w:rsidP="00342AE2">
      <w:pPr>
        <w:pStyle w:val="Nivel3"/>
        <w:spacing w:before="0" w:after="0" w:line="240" w:lineRule="auto"/>
        <w:ind w:left="680" w:hanging="680"/>
        <w:rPr>
          <w:sz w:val="24"/>
          <w:szCs w:val="24"/>
        </w:rPr>
      </w:pPr>
      <w:r w:rsidRPr="00342AE2">
        <w:rPr>
          <w:sz w:val="24"/>
          <w:szCs w:val="24"/>
        </w:rPr>
        <w:t>A concessão de efeito suspensivo à impugnação é medida excepcional e deverá ser motivada pelo Pregoeiro, nos autos do processo de licitação.</w:t>
      </w:r>
    </w:p>
    <w:p w14:paraId="289E2720" w14:textId="77777777" w:rsidR="001A257C" w:rsidRPr="00342AE2" w:rsidRDefault="001A257C" w:rsidP="00342AE2">
      <w:pPr>
        <w:pStyle w:val="Nivel3"/>
        <w:spacing w:before="0" w:after="0" w:line="240" w:lineRule="auto"/>
        <w:ind w:left="680" w:hanging="680"/>
        <w:rPr>
          <w:sz w:val="24"/>
          <w:szCs w:val="24"/>
        </w:rPr>
      </w:pPr>
      <w:r w:rsidRPr="00342AE2">
        <w:rPr>
          <w:sz w:val="24"/>
          <w:szCs w:val="24"/>
        </w:rPr>
        <w:t>Acolhida a impugnação, será definida e publicada nova data para a realização do certame.</w:t>
      </w:r>
      <w:bookmarkEnd w:id="34"/>
    </w:p>
    <w:p w14:paraId="564FAE39" w14:textId="77777777" w:rsidR="001A257C" w:rsidRPr="00342AE2" w:rsidRDefault="001A257C" w:rsidP="00342AE2">
      <w:pPr>
        <w:pStyle w:val="NormalWeb"/>
        <w:spacing w:before="0" w:beforeAutospacing="0" w:after="0" w:afterAutospacing="0"/>
        <w:ind w:left="680" w:hanging="680"/>
        <w:jc w:val="both"/>
        <w:rPr>
          <w:rFonts w:ascii="Arial" w:hAnsi="Arial" w:cs="Arial"/>
          <w:color w:val="000000"/>
        </w:rPr>
      </w:pPr>
    </w:p>
    <w:p w14:paraId="49DB9201" w14:textId="77777777" w:rsidR="001A257C" w:rsidRPr="00342AE2" w:rsidRDefault="001A257C" w:rsidP="00342AE2">
      <w:pPr>
        <w:pStyle w:val="Nivel01"/>
        <w:tabs>
          <w:tab w:val="clear" w:pos="567"/>
        </w:tabs>
        <w:spacing w:before="0"/>
        <w:ind w:left="680" w:hanging="680"/>
        <w:rPr>
          <w:sz w:val="24"/>
          <w:szCs w:val="24"/>
        </w:rPr>
      </w:pPr>
      <w:bookmarkStart w:id="35" w:name="_Toc159360965"/>
      <w:r w:rsidRPr="00342AE2">
        <w:rPr>
          <w:sz w:val="24"/>
          <w:szCs w:val="24"/>
        </w:rPr>
        <w:lastRenderedPageBreak/>
        <w:t>RECURSOS:</w:t>
      </w:r>
      <w:bookmarkEnd w:id="35"/>
    </w:p>
    <w:p w14:paraId="077D0D47"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A interposição de recurso referente ao julgamento das propostas, à habilitação ou inabilitação de licitantes, à anulação ou revogação da licitação, observará o disposto no art. 165 da Lei nº 14.133, de 2021.</w:t>
      </w:r>
    </w:p>
    <w:p w14:paraId="63731942"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Declarada a vencedora, qualquer licitante deverá, de forma imediata na sessão, manifestar sua intenção de recorrer.</w:t>
      </w:r>
    </w:p>
    <w:p w14:paraId="519CE938"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O prazo recursal é de 3 (três) dias úteis, contados da data de intimação ou de lavratura da ata.</w:t>
      </w:r>
    </w:p>
    <w:p w14:paraId="0BABE6EF"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Os recursos deverão ser encaminhados presencialmente ou através do e-mail citado anteriormente.</w:t>
      </w:r>
    </w:p>
    <w:p w14:paraId="5CC70D47"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5B554E4F"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A ausência de manifestação imediata e motivada da licitante quanto à intenção de recorrer, nos termos do item 10.2, importará na decadência desse direito, e o Pregoeiro estará autorizado a adjudicar o objeto ao licitante declarado vencedor.</w:t>
      </w:r>
    </w:p>
    <w:p w14:paraId="72AA0DA7"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00DAC186"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O recurso e o pedido de reconsideração terão efeito suspensivo do ato ou da decisão recorrida até que sobrevenha decisão final da autoridade competente.</w:t>
      </w:r>
    </w:p>
    <w:p w14:paraId="633EDCE9"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O acolhimento do recurso invalida tão somente os atos insuscetíveis de aproveitamento.</w:t>
      </w:r>
    </w:p>
    <w:p w14:paraId="7DADCF6D" w14:textId="77777777" w:rsidR="001A257C" w:rsidRPr="00342AE2" w:rsidRDefault="001A257C" w:rsidP="00342AE2">
      <w:pPr>
        <w:pStyle w:val="NormalWeb"/>
        <w:spacing w:before="0" w:beforeAutospacing="0" w:after="0" w:afterAutospacing="0"/>
        <w:ind w:left="680" w:hanging="680"/>
        <w:jc w:val="both"/>
        <w:rPr>
          <w:rFonts w:ascii="Arial" w:hAnsi="Arial" w:cs="Arial"/>
          <w:color w:val="000000"/>
        </w:rPr>
      </w:pPr>
    </w:p>
    <w:p w14:paraId="0FFB8CC6" w14:textId="77777777" w:rsidR="001A257C" w:rsidRPr="00342AE2" w:rsidRDefault="001A257C" w:rsidP="00342AE2">
      <w:pPr>
        <w:pStyle w:val="Nivel01"/>
        <w:tabs>
          <w:tab w:val="clear" w:pos="567"/>
        </w:tabs>
        <w:spacing w:before="0"/>
        <w:ind w:left="680" w:hanging="680"/>
        <w:rPr>
          <w:sz w:val="24"/>
          <w:szCs w:val="24"/>
        </w:rPr>
      </w:pPr>
      <w:bookmarkStart w:id="36" w:name="_Ref158822250"/>
      <w:bookmarkStart w:id="37" w:name="_Toc159360966"/>
      <w:r w:rsidRPr="00342AE2">
        <w:rPr>
          <w:sz w:val="24"/>
          <w:szCs w:val="24"/>
        </w:rPr>
        <w:t>DAS INFRAÇÕES ADMINISTRATIVAS E SANÇÕES:</w:t>
      </w:r>
      <w:bookmarkEnd w:id="36"/>
      <w:bookmarkEnd w:id="37"/>
    </w:p>
    <w:p w14:paraId="40544B4A"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Comete infração administrativa, nos termos da lei, a licitante que, com dolo ou culpa:</w:t>
      </w:r>
    </w:p>
    <w:p w14:paraId="7CD93B08" w14:textId="77777777" w:rsidR="001A257C" w:rsidRPr="00342AE2" w:rsidRDefault="001A257C" w:rsidP="00342AE2">
      <w:pPr>
        <w:pStyle w:val="Nivel3"/>
        <w:spacing w:before="0" w:after="0" w:line="240" w:lineRule="auto"/>
        <w:ind w:left="680" w:hanging="680"/>
        <w:rPr>
          <w:sz w:val="24"/>
          <w:szCs w:val="24"/>
        </w:rPr>
      </w:pPr>
      <w:bookmarkStart w:id="38" w:name="_Ref157622871"/>
      <w:r w:rsidRPr="00342AE2">
        <w:rPr>
          <w:sz w:val="24"/>
          <w:szCs w:val="24"/>
        </w:rPr>
        <w:t>deixar de entregar a documentação exigida para o certame ou não entregar qualquer documento que tenha sido solicitado pelo/a pregoeiro/a durante o certame.</w:t>
      </w:r>
      <w:bookmarkEnd w:id="38"/>
    </w:p>
    <w:p w14:paraId="34BAAA5A" w14:textId="77777777" w:rsidR="001A257C" w:rsidRPr="00342AE2" w:rsidRDefault="001A257C" w:rsidP="00342AE2">
      <w:pPr>
        <w:pStyle w:val="Nivel3"/>
        <w:spacing w:before="0" w:after="0" w:line="240" w:lineRule="auto"/>
        <w:ind w:left="680" w:hanging="680"/>
        <w:rPr>
          <w:sz w:val="24"/>
          <w:szCs w:val="24"/>
        </w:rPr>
      </w:pPr>
      <w:bookmarkStart w:id="39" w:name="_Ref157622878"/>
      <w:r w:rsidRPr="00342AE2">
        <w:rPr>
          <w:sz w:val="24"/>
          <w:szCs w:val="24"/>
        </w:rPr>
        <w:t>Salvo em decorrência de fato superveniente devidamente justificado, não mantiver a proposta em especial quando:</w:t>
      </w:r>
      <w:bookmarkEnd w:id="39"/>
    </w:p>
    <w:p w14:paraId="78260FB1" w14:textId="77777777" w:rsidR="001A257C" w:rsidRPr="00342AE2" w:rsidRDefault="001A257C" w:rsidP="00342AE2">
      <w:pPr>
        <w:pStyle w:val="NormalWeb"/>
        <w:numPr>
          <w:ilvl w:val="0"/>
          <w:numId w:val="20"/>
        </w:numPr>
        <w:spacing w:before="0" w:beforeAutospacing="0" w:after="0" w:afterAutospacing="0"/>
        <w:ind w:left="680" w:hanging="680"/>
        <w:jc w:val="both"/>
        <w:rPr>
          <w:rFonts w:ascii="Arial" w:hAnsi="Arial" w:cs="Arial"/>
          <w:color w:val="000000"/>
        </w:rPr>
      </w:pPr>
      <w:r w:rsidRPr="00342AE2">
        <w:rPr>
          <w:rFonts w:ascii="Arial" w:hAnsi="Arial" w:cs="Arial"/>
          <w:color w:val="000000"/>
        </w:rPr>
        <w:t>não enviar a proposta adequada ao último lance ofertado ou após a negociação;</w:t>
      </w:r>
    </w:p>
    <w:p w14:paraId="6734E0B3" w14:textId="77777777" w:rsidR="001A257C" w:rsidRPr="00342AE2" w:rsidRDefault="001A257C" w:rsidP="00342AE2">
      <w:pPr>
        <w:pStyle w:val="NormalWeb"/>
        <w:numPr>
          <w:ilvl w:val="0"/>
          <w:numId w:val="20"/>
        </w:numPr>
        <w:spacing w:before="0" w:beforeAutospacing="0" w:after="0" w:afterAutospacing="0"/>
        <w:ind w:left="680" w:hanging="680"/>
        <w:jc w:val="both"/>
        <w:rPr>
          <w:rFonts w:ascii="Arial" w:hAnsi="Arial" w:cs="Arial"/>
          <w:color w:val="000000"/>
        </w:rPr>
      </w:pPr>
      <w:r w:rsidRPr="00342AE2">
        <w:rPr>
          <w:rFonts w:ascii="Arial" w:hAnsi="Arial" w:cs="Arial"/>
          <w:color w:val="000000"/>
        </w:rPr>
        <w:t>recusar-se a enviar o detalhamento da proposta quando exigível;</w:t>
      </w:r>
    </w:p>
    <w:p w14:paraId="729D2657" w14:textId="77777777" w:rsidR="001A257C" w:rsidRPr="00342AE2" w:rsidRDefault="001A257C" w:rsidP="00342AE2">
      <w:pPr>
        <w:pStyle w:val="NormalWeb"/>
        <w:numPr>
          <w:ilvl w:val="0"/>
          <w:numId w:val="20"/>
        </w:numPr>
        <w:spacing w:before="0" w:beforeAutospacing="0" w:after="0" w:afterAutospacing="0"/>
        <w:ind w:left="680" w:hanging="680"/>
        <w:jc w:val="both"/>
        <w:rPr>
          <w:rFonts w:ascii="Arial" w:hAnsi="Arial" w:cs="Arial"/>
          <w:color w:val="000000"/>
        </w:rPr>
      </w:pPr>
      <w:r w:rsidRPr="00342AE2">
        <w:rPr>
          <w:rFonts w:ascii="Arial" w:hAnsi="Arial" w:cs="Arial"/>
          <w:color w:val="000000"/>
        </w:rPr>
        <w:t>pedir para ser desclassificado quando encerrada a etapa competitiva; ou</w:t>
      </w:r>
    </w:p>
    <w:p w14:paraId="11D4C65A" w14:textId="77777777" w:rsidR="001A257C" w:rsidRPr="00342AE2" w:rsidRDefault="001A257C" w:rsidP="00342AE2">
      <w:pPr>
        <w:pStyle w:val="NormalWeb"/>
        <w:numPr>
          <w:ilvl w:val="0"/>
          <w:numId w:val="20"/>
        </w:numPr>
        <w:spacing w:before="0" w:beforeAutospacing="0" w:after="0" w:afterAutospacing="0"/>
        <w:ind w:left="680" w:hanging="680"/>
        <w:jc w:val="both"/>
        <w:rPr>
          <w:rFonts w:ascii="Arial" w:hAnsi="Arial" w:cs="Arial"/>
          <w:color w:val="000000"/>
        </w:rPr>
      </w:pPr>
      <w:r w:rsidRPr="00342AE2">
        <w:rPr>
          <w:rFonts w:ascii="Arial" w:hAnsi="Arial" w:cs="Arial"/>
          <w:color w:val="000000"/>
        </w:rPr>
        <w:t>deixar de apresentar amostra (quando exigida);</w:t>
      </w:r>
    </w:p>
    <w:p w14:paraId="2ACA3028" w14:textId="77777777" w:rsidR="001A257C" w:rsidRPr="00342AE2" w:rsidRDefault="001A257C" w:rsidP="00342AE2">
      <w:pPr>
        <w:pStyle w:val="NormalWeb"/>
        <w:numPr>
          <w:ilvl w:val="0"/>
          <w:numId w:val="20"/>
        </w:numPr>
        <w:spacing w:before="0" w:beforeAutospacing="0" w:after="0" w:afterAutospacing="0"/>
        <w:ind w:left="680" w:hanging="680"/>
        <w:jc w:val="both"/>
        <w:rPr>
          <w:rFonts w:ascii="Arial" w:hAnsi="Arial" w:cs="Arial"/>
          <w:color w:val="000000"/>
        </w:rPr>
      </w:pPr>
      <w:r w:rsidRPr="00342AE2">
        <w:rPr>
          <w:rFonts w:ascii="Arial" w:hAnsi="Arial" w:cs="Arial"/>
          <w:color w:val="000000"/>
        </w:rPr>
        <w:t>apresentar proposta ou amostra em desacordo com as especificações do edital;</w:t>
      </w:r>
    </w:p>
    <w:p w14:paraId="29A6309F" w14:textId="77777777" w:rsidR="001A257C" w:rsidRPr="00342AE2" w:rsidRDefault="001A257C" w:rsidP="00342AE2">
      <w:pPr>
        <w:pStyle w:val="Nivel3"/>
        <w:spacing w:before="0" w:after="0" w:line="240" w:lineRule="auto"/>
        <w:ind w:left="680" w:hanging="680"/>
        <w:rPr>
          <w:sz w:val="24"/>
          <w:szCs w:val="24"/>
        </w:rPr>
      </w:pPr>
      <w:bookmarkStart w:id="40" w:name="_Ref157622887"/>
      <w:r w:rsidRPr="00342AE2">
        <w:rPr>
          <w:sz w:val="24"/>
          <w:szCs w:val="24"/>
        </w:rPr>
        <w:t>Não celebrar o contrato ou não entregar a documentação exigida para a contratação, quando convocado dentro do prazo de validade de sua proposta;</w:t>
      </w:r>
      <w:bookmarkEnd w:id="40"/>
    </w:p>
    <w:p w14:paraId="67A3FF2E" w14:textId="77777777" w:rsidR="001A257C" w:rsidRPr="00342AE2" w:rsidRDefault="001A257C" w:rsidP="00342AE2">
      <w:pPr>
        <w:pStyle w:val="Nivel3"/>
        <w:spacing w:before="0" w:after="0" w:line="240" w:lineRule="auto"/>
        <w:ind w:left="680" w:hanging="680"/>
        <w:rPr>
          <w:sz w:val="24"/>
          <w:szCs w:val="24"/>
        </w:rPr>
      </w:pPr>
      <w:bookmarkStart w:id="41" w:name="_Ref157622890"/>
      <w:r w:rsidRPr="00342AE2">
        <w:rPr>
          <w:sz w:val="24"/>
          <w:szCs w:val="24"/>
        </w:rPr>
        <w:t>Recusar-se, sem justificativa, a assinar o contrato ou a ata de registro de preço, ou a aceitar ou retirar o instrumento equivalente no prazo estabelecido pela Administração.</w:t>
      </w:r>
      <w:bookmarkEnd w:id="41"/>
    </w:p>
    <w:p w14:paraId="19816320" w14:textId="77777777" w:rsidR="001A257C" w:rsidRPr="00342AE2" w:rsidRDefault="001A257C" w:rsidP="00342AE2">
      <w:pPr>
        <w:pStyle w:val="Nivel3"/>
        <w:spacing w:before="0" w:after="0" w:line="240" w:lineRule="auto"/>
        <w:ind w:left="680" w:hanging="680"/>
        <w:rPr>
          <w:sz w:val="24"/>
          <w:szCs w:val="24"/>
        </w:rPr>
      </w:pPr>
      <w:bookmarkStart w:id="42" w:name="_Ref157623170"/>
      <w:r w:rsidRPr="00342AE2">
        <w:rPr>
          <w:sz w:val="24"/>
          <w:szCs w:val="24"/>
        </w:rPr>
        <w:t>Apresentar declaração ou documentação falsa exigida para o certame ou prestar declaração falsa durante a licitação.</w:t>
      </w:r>
      <w:bookmarkEnd w:id="42"/>
    </w:p>
    <w:p w14:paraId="13C48D2F" w14:textId="77777777" w:rsidR="001A257C" w:rsidRPr="00342AE2" w:rsidRDefault="001A257C" w:rsidP="00342AE2">
      <w:pPr>
        <w:pStyle w:val="Nivel3"/>
        <w:spacing w:before="0" w:after="0" w:line="240" w:lineRule="auto"/>
        <w:ind w:left="680" w:hanging="680"/>
        <w:rPr>
          <w:sz w:val="24"/>
          <w:szCs w:val="24"/>
        </w:rPr>
      </w:pPr>
      <w:bookmarkStart w:id="43" w:name="_Ref157623172"/>
      <w:r w:rsidRPr="00342AE2">
        <w:rPr>
          <w:sz w:val="24"/>
          <w:szCs w:val="24"/>
        </w:rPr>
        <w:t>Fraudar a licitação.</w:t>
      </w:r>
      <w:bookmarkEnd w:id="43"/>
    </w:p>
    <w:p w14:paraId="7668ED48" w14:textId="77777777" w:rsidR="001A257C" w:rsidRPr="00342AE2" w:rsidRDefault="001A257C" w:rsidP="00342AE2">
      <w:pPr>
        <w:pStyle w:val="Nivel3"/>
        <w:spacing w:before="0" w:after="0" w:line="240" w:lineRule="auto"/>
        <w:ind w:left="680" w:hanging="680"/>
        <w:rPr>
          <w:sz w:val="24"/>
          <w:szCs w:val="24"/>
        </w:rPr>
      </w:pPr>
      <w:bookmarkStart w:id="44" w:name="_Ref157623175"/>
      <w:r w:rsidRPr="00342AE2">
        <w:rPr>
          <w:sz w:val="24"/>
          <w:szCs w:val="24"/>
        </w:rPr>
        <w:t>Comportar-se de modo inidôneo ou cometer fraude de qualquer natureza, em especial quando:</w:t>
      </w:r>
      <w:bookmarkEnd w:id="44"/>
    </w:p>
    <w:p w14:paraId="3263DF9D" w14:textId="77777777" w:rsidR="001A257C" w:rsidRPr="00342AE2" w:rsidRDefault="001A257C" w:rsidP="00342AE2">
      <w:pPr>
        <w:pStyle w:val="NormalWeb"/>
        <w:numPr>
          <w:ilvl w:val="0"/>
          <w:numId w:val="21"/>
        </w:numPr>
        <w:spacing w:before="0" w:beforeAutospacing="0" w:after="0" w:afterAutospacing="0"/>
        <w:ind w:left="680" w:hanging="680"/>
        <w:jc w:val="both"/>
        <w:rPr>
          <w:rFonts w:ascii="Arial" w:hAnsi="Arial" w:cs="Arial"/>
          <w:color w:val="000000"/>
        </w:rPr>
      </w:pPr>
      <w:r w:rsidRPr="00342AE2">
        <w:rPr>
          <w:rFonts w:ascii="Arial" w:hAnsi="Arial" w:cs="Arial"/>
          <w:color w:val="000000"/>
        </w:rPr>
        <w:lastRenderedPageBreak/>
        <w:t>agir em conluio ou em desconformidade com a lei;</w:t>
      </w:r>
    </w:p>
    <w:p w14:paraId="3C8658A3" w14:textId="77777777" w:rsidR="001A257C" w:rsidRPr="00342AE2" w:rsidRDefault="001A257C" w:rsidP="00342AE2">
      <w:pPr>
        <w:pStyle w:val="NormalWeb"/>
        <w:numPr>
          <w:ilvl w:val="0"/>
          <w:numId w:val="21"/>
        </w:numPr>
        <w:spacing w:before="0" w:beforeAutospacing="0" w:after="0" w:afterAutospacing="0"/>
        <w:ind w:left="680" w:hanging="680"/>
        <w:jc w:val="both"/>
        <w:rPr>
          <w:rFonts w:ascii="Arial" w:hAnsi="Arial" w:cs="Arial"/>
          <w:color w:val="000000"/>
        </w:rPr>
      </w:pPr>
      <w:r w:rsidRPr="00342AE2">
        <w:rPr>
          <w:rFonts w:ascii="Arial" w:hAnsi="Arial" w:cs="Arial"/>
          <w:color w:val="000000"/>
        </w:rPr>
        <w:t>induzir deliberadamente a erro no julgamento;</w:t>
      </w:r>
    </w:p>
    <w:p w14:paraId="09032D73" w14:textId="77777777" w:rsidR="001A257C" w:rsidRPr="00342AE2" w:rsidRDefault="001A257C" w:rsidP="00342AE2">
      <w:pPr>
        <w:pStyle w:val="NormalWeb"/>
        <w:numPr>
          <w:ilvl w:val="0"/>
          <w:numId w:val="21"/>
        </w:numPr>
        <w:spacing w:before="0" w:beforeAutospacing="0" w:after="0" w:afterAutospacing="0"/>
        <w:ind w:left="680" w:hanging="680"/>
        <w:jc w:val="both"/>
        <w:rPr>
          <w:rFonts w:ascii="Arial" w:hAnsi="Arial" w:cs="Arial"/>
          <w:color w:val="000000"/>
        </w:rPr>
      </w:pPr>
      <w:r w:rsidRPr="00342AE2">
        <w:rPr>
          <w:rFonts w:ascii="Arial" w:hAnsi="Arial" w:cs="Arial"/>
          <w:color w:val="000000"/>
        </w:rPr>
        <w:t>apresentar amostra falsificada ou deteriorada;</w:t>
      </w:r>
    </w:p>
    <w:p w14:paraId="59F34C26" w14:textId="77777777" w:rsidR="001A257C" w:rsidRPr="00342AE2" w:rsidRDefault="001A257C" w:rsidP="00342AE2">
      <w:pPr>
        <w:pStyle w:val="Nivel3"/>
        <w:spacing w:before="0" w:after="0" w:line="240" w:lineRule="auto"/>
        <w:ind w:left="680" w:hanging="680"/>
        <w:rPr>
          <w:sz w:val="24"/>
          <w:szCs w:val="24"/>
        </w:rPr>
      </w:pPr>
      <w:bookmarkStart w:id="45" w:name="_Ref157623179"/>
      <w:r w:rsidRPr="00342AE2">
        <w:rPr>
          <w:sz w:val="24"/>
          <w:szCs w:val="24"/>
        </w:rPr>
        <w:t>Praticar atos ilícitos com vistas a frustrar os objetivos da licitação.</w:t>
      </w:r>
      <w:bookmarkEnd w:id="45"/>
    </w:p>
    <w:p w14:paraId="65BD308F" w14:textId="77777777" w:rsidR="001A257C" w:rsidRPr="00342AE2" w:rsidRDefault="001A257C" w:rsidP="00342AE2">
      <w:pPr>
        <w:pStyle w:val="Nivel3"/>
        <w:spacing w:before="0" w:after="0" w:line="240" w:lineRule="auto"/>
        <w:ind w:left="680" w:hanging="680"/>
        <w:rPr>
          <w:sz w:val="24"/>
          <w:szCs w:val="24"/>
        </w:rPr>
      </w:pPr>
      <w:bookmarkStart w:id="46" w:name="_Ref157623182"/>
      <w:r w:rsidRPr="00342AE2">
        <w:rPr>
          <w:sz w:val="24"/>
          <w:szCs w:val="24"/>
        </w:rPr>
        <w:t>Praticar ato lesivo previsto no art. 5º da Lei n.º 12.846, de 2013.</w:t>
      </w:r>
      <w:bookmarkEnd w:id="46"/>
    </w:p>
    <w:p w14:paraId="25FCC73A"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Com fulcro na Lei nº 14.133, de 2021, a Administração poderá, garantida a prévia defesa, aplicar às licitantes e/ou adjudicatários as seguintes sanções, sem prejuízo das responsabilidades civil e criminal:</w:t>
      </w:r>
    </w:p>
    <w:p w14:paraId="6D73B769" w14:textId="77777777" w:rsidR="001A257C" w:rsidRPr="00342AE2" w:rsidRDefault="001A257C" w:rsidP="00342AE2">
      <w:pPr>
        <w:pStyle w:val="NormalWeb"/>
        <w:numPr>
          <w:ilvl w:val="0"/>
          <w:numId w:val="22"/>
        </w:numPr>
        <w:spacing w:before="0" w:beforeAutospacing="0" w:after="0" w:afterAutospacing="0"/>
        <w:ind w:left="680" w:hanging="680"/>
        <w:jc w:val="both"/>
        <w:rPr>
          <w:rFonts w:ascii="Arial" w:hAnsi="Arial" w:cs="Arial"/>
          <w:color w:val="000000"/>
        </w:rPr>
      </w:pPr>
      <w:r w:rsidRPr="00342AE2">
        <w:rPr>
          <w:rFonts w:ascii="Arial" w:hAnsi="Arial" w:cs="Arial"/>
          <w:color w:val="000000"/>
        </w:rPr>
        <w:t>advertência;</w:t>
      </w:r>
    </w:p>
    <w:p w14:paraId="0B5031F5" w14:textId="77777777" w:rsidR="001A257C" w:rsidRPr="00342AE2" w:rsidRDefault="001A257C" w:rsidP="00342AE2">
      <w:pPr>
        <w:pStyle w:val="NormalWeb"/>
        <w:numPr>
          <w:ilvl w:val="0"/>
          <w:numId w:val="22"/>
        </w:numPr>
        <w:spacing w:before="0" w:beforeAutospacing="0" w:after="0" w:afterAutospacing="0"/>
        <w:ind w:left="680" w:hanging="680"/>
        <w:jc w:val="both"/>
        <w:rPr>
          <w:rFonts w:ascii="Arial" w:hAnsi="Arial" w:cs="Arial"/>
          <w:color w:val="000000"/>
        </w:rPr>
      </w:pPr>
      <w:r w:rsidRPr="00342AE2">
        <w:rPr>
          <w:rFonts w:ascii="Arial" w:hAnsi="Arial" w:cs="Arial"/>
          <w:color w:val="000000"/>
        </w:rPr>
        <w:t>multa;</w:t>
      </w:r>
    </w:p>
    <w:p w14:paraId="1E992C65" w14:textId="77777777" w:rsidR="001A257C" w:rsidRPr="00342AE2" w:rsidRDefault="001A257C" w:rsidP="00342AE2">
      <w:pPr>
        <w:pStyle w:val="NormalWeb"/>
        <w:numPr>
          <w:ilvl w:val="0"/>
          <w:numId w:val="22"/>
        </w:numPr>
        <w:spacing w:before="0" w:beforeAutospacing="0" w:after="0" w:afterAutospacing="0"/>
        <w:ind w:left="680" w:hanging="680"/>
        <w:jc w:val="both"/>
        <w:rPr>
          <w:rFonts w:ascii="Arial" w:hAnsi="Arial" w:cs="Arial"/>
          <w:color w:val="000000"/>
        </w:rPr>
      </w:pPr>
      <w:r w:rsidRPr="00342AE2">
        <w:rPr>
          <w:rFonts w:ascii="Arial" w:hAnsi="Arial" w:cs="Arial"/>
          <w:color w:val="000000"/>
        </w:rPr>
        <w:t>impedimento de licitar e contratar e;</w:t>
      </w:r>
    </w:p>
    <w:p w14:paraId="7548CE7E" w14:textId="77777777" w:rsidR="001A257C" w:rsidRPr="00342AE2" w:rsidRDefault="001A257C" w:rsidP="00342AE2">
      <w:pPr>
        <w:pStyle w:val="NormalWeb"/>
        <w:numPr>
          <w:ilvl w:val="0"/>
          <w:numId w:val="22"/>
        </w:numPr>
        <w:spacing w:before="0" w:beforeAutospacing="0" w:after="0" w:afterAutospacing="0"/>
        <w:ind w:left="680" w:hanging="680"/>
        <w:jc w:val="both"/>
        <w:rPr>
          <w:rFonts w:ascii="Arial" w:hAnsi="Arial" w:cs="Arial"/>
          <w:color w:val="000000"/>
        </w:rPr>
      </w:pPr>
      <w:r w:rsidRPr="00342AE2">
        <w:rPr>
          <w:rFonts w:ascii="Arial" w:hAnsi="Arial" w:cs="Arial"/>
          <w:color w:val="000000"/>
        </w:rPr>
        <w:t>declaração de inidoneidade para licitar ou contratar, enquanto perdurarem os motivos determinantes da punição ou até que seja promovida sua reabilitação perante a própria autoridade que aplicou a penalidade.</w:t>
      </w:r>
    </w:p>
    <w:p w14:paraId="0526B3A2"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Na aplicação das sanções serão considerados:</w:t>
      </w:r>
    </w:p>
    <w:p w14:paraId="38C60B12" w14:textId="77777777" w:rsidR="001A257C" w:rsidRPr="00342AE2" w:rsidRDefault="001A257C" w:rsidP="00342AE2">
      <w:pPr>
        <w:pStyle w:val="Nivel3"/>
        <w:spacing w:before="0" w:after="0" w:line="240" w:lineRule="auto"/>
        <w:ind w:left="680" w:hanging="680"/>
        <w:rPr>
          <w:sz w:val="24"/>
          <w:szCs w:val="24"/>
        </w:rPr>
      </w:pPr>
      <w:r w:rsidRPr="00342AE2">
        <w:rPr>
          <w:sz w:val="24"/>
          <w:szCs w:val="24"/>
        </w:rPr>
        <w:t>A natureza e a gravidade da infração cometida.</w:t>
      </w:r>
    </w:p>
    <w:p w14:paraId="20A37461" w14:textId="77777777" w:rsidR="001A257C" w:rsidRPr="00342AE2" w:rsidRDefault="001A257C" w:rsidP="00342AE2">
      <w:pPr>
        <w:pStyle w:val="Nivel3"/>
        <w:spacing w:before="0" w:after="0" w:line="240" w:lineRule="auto"/>
        <w:ind w:left="680" w:hanging="680"/>
        <w:rPr>
          <w:sz w:val="24"/>
          <w:szCs w:val="24"/>
        </w:rPr>
      </w:pPr>
      <w:r w:rsidRPr="00342AE2">
        <w:rPr>
          <w:sz w:val="24"/>
          <w:szCs w:val="24"/>
        </w:rPr>
        <w:t>As peculiaridades do caso concreto.</w:t>
      </w:r>
    </w:p>
    <w:p w14:paraId="39B4619D" w14:textId="77777777" w:rsidR="001A257C" w:rsidRPr="00342AE2" w:rsidRDefault="001A257C" w:rsidP="00342AE2">
      <w:pPr>
        <w:pStyle w:val="Nivel3"/>
        <w:spacing w:before="0" w:after="0" w:line="240" w:lineRule="auto"/>
        <w:ind w:left="680" w:hanging="680"/>
        <w:rPr>
          <w:sz w:val="24"/>
          <w:szCs w:val="24"/>
        </w:rPr>
      </w:pPr>
      <w:r w:rsidRPr="00342AE2">
        <w:rPr>
          <w:sz w:val="24"/>
          <w:szCs w:val="24"/>
        </w:rPr>
        <w:t>As circunstâncias agravantes ou atenuantes.</w:t>
      </w:r>
    </w:p>
    <w:p w14:paraId="58119C99" w14:textId="77777777" w:rsidR="001A257C" w:rsidRPr="00342AE2" w:rsidRDefault="001A257C" w:rsidP="00342AE2">
      <w:pPr>
        <w:pStyle w:val="Nivel3"/>
        <w:spacing w:before="0" w:after="0" w:line="240" w:lineRule="auto"/>
        <w:ind w:left="680" w:hanging="680"/>
        <w:rPr>
          <w:sz w:val="24"/>
          <w:szCs w:val="24"/>
        </w:rPr>
      </w:pPr>
      <w:r w:rsidRPr="00342AE2">
        <w:rPr>
          <w:sz w:val="24"/>
          <w:szCs w:val="24"/>
        </w:rPr>
        <w:t>Os danos que dela provierem para a Administração.</w:t>
      </w:r>
    </w:p>
    <w:p w14:paraId="36B18E3F"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A multa será recolhida em percentual de 0,5% a 30% incidente sobre o valor do contrato licitado, recolhida no prazo máximo de 30 (trinta) dias úteis, a contar da comunicação oficial.</w:t>
      </w:r>
    </w:p>
    <w:p w14:paraId="54AAD99B" w14:textId="2419BA97" w:rsidR="001A257C" w:rsidRPr="00342AE2" w:rsidRDefault="001A257C" w:rsidP="00342AE2">
      <w:pPr>
        <w:pStyle w:val="Nivel3"/>
        <w:spacing w:before="0" w:after="0" w:line="240" w:lineRule="auto"/>
        <w:ind w:left="680" w:hanging="680"/>
        <w:rPr>
          <w:sz w:val="24"/>
          <w:szCs w:val="24"/>
        </w:rPr>
      </w:pPr>
      <w:r w:rsidRPr="00342AE2">
        <w:rPr>
          <w:sz w:val="24"/>
          <w:szCs w:val="24"/>
        </w:rPr>
        <w:t xml:space="preserve">Para as infrações previstas nos itens </w:t>
      </w:r>
      <w:r w:rsidRPr="00342AE2">
        <w:rPr>
          <w:sz w:val="24"/>
          <w:szCs w:val="24"/>
        </w:rPr>
        <w:fldChar w:fldCharType="begin"/>
      </w:r>
      <w:r w:rsidRPr="00342AE2">
        <w:rPr>
          <w:sz w:val="24"/>
          <w:szCs w:val="24"/>
        </w:rPr>
        <w:instrText xml:space="preserve"> REF _Ref157622871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12.1.1</w:t>
      </w:r>
      <w:r w:rsidRPr="00342AE2">
        <w:rPr>
          <w:sz w:val="24"/>
          <w:szCs w:val="24"/>
        </w:rPr>
        <w:fldChar w:fldCharType="end"/>
      </w:r>
      <w:r w:rsidRPr="00342AE2">
        <w:rPr>
          <w:sz w:val="24"/>
          <w:szCs w:val="24"/>
        </w:rPr>
        <w:t xml:space="preserve">, </w:t>
      </w:r>
      <w:r w:rsidRPr="00342AE2">
        <w:rPr>
          <w:sz w:val="24"/>
          <w:szCs w:val="24"/>
        </w:rPr>
        <w:fldChar w:fldCharType="begin"/>
      </w:r>
      <w:r w:rsidRPr="00342AE2">
        <w:rPr>
          <w:sz w:val="24"/>
          <w:szCs w:val="24"/>
        </w:rPr>
        <w:instrText xml:space="preserve"> REF _Ref157622878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12.1.2</w:t>
      </w:r>
      <w:r w:rsidRPr="00342AE2">
        <w:rPr>
          <w:sz w:val="24"/>
          <w:szCs w:val="24"/>
        </w:rPr>
        <w:fldChar w:fldCharType="end"/>
      </w:r>
      <w:r w:rsidRPr="00342AE2">
        <w:rPr>
          <w:sz w:val="24"/>
          <w:szCs w:val="24"/>
        </w:rPr>
        <w:t xml:space="preserve">, </w:t>
      </w:r>
      <w:r w:rsidRPr="00342AE2">
        <w:rPr>
          <w:sz w:val="24"/>
          <w:szCs w:val="24"/>
        </w:rPr>
        <w:fldChar w:fldCharType="begin"/>
      </w:r>
      <w:r w:rsidRPr="00342AE2">
        <w:rPr>
          <w:sz w:val="24"/>
          <w:szCs w:val="24"/>
        </w:rPr>
        <w:instrText xml:space="preserve"> REF _Ref157622887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12.1.3</w:t>
      </w:r>
      <w:r w:rsidRPr="00342AE2">
        <w:rPr>
          <w:sz w:val="24"/>
          <w:szCs w:val="24"/>
        </w:rPr>
        <w:fldChar w:fldCharType="end"/>
      </w:r>
      <w:r w:rsidRPr="00342AE2">
        <w:rPr>
          <w:sz w:val="24"/>
          <w:szCs w:val="24"/>
        </w:rPr>
        <w:t xml:space="preserve"> e </w:t>
      </w:r>
      <w:r w:rsidRPr="00342AE2">
        <w:rPr>
          <w:sz w:val="24"/>
          <w:szCs w:val="24"/>
        </w:rPr>
        <w:fldChar w:fldCharType="begin"/>
      </w:r>
      <w:r w:rsidRPr="00342AE2">
        <w:rPr>
          <w:sz w:val="24"/>
          <w:szCs w:val="24"/>
        </w:rPr>
        <w:instrText xml:space="preserve"> REF _Ref157622890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12.1.4</w:t>
      </w:r>
      <w:r w:rsidRPr="00342AE2">
        <w:rPr>
          <w:sz w:val="24"/>
          <w:szCs w:val="24"/>
        </w:rPr>
        <w:fldChar w:fldCharType="end"/>
      </w:r>
      <w:r w:rsidRPr="00342AE2">
        <w:rPr>
          <w:sz w:val="24"/>
          <w:szCs w:val="24"/>
        </w:rPr>
        <w:t>, a multa será de 0,5% a 15% do valor do contrato licitado.</w:t>
      </w:r>
    </w:p>
    <w:p w14:paraId="396AFD87" w14:textId="40C995C5" w:rsidR="001A257C" w:rsidRPr="00342AE2" w:rsidRDefault="001A257C" w:rsidP="00342AE2">
      <w:pPr>
        <w:pStyle w:val="Nivel3"/>
        <w:spacing w:before="0" w:after="0" w:line="240" w:lineRule="auto"/>
        <w:ind w:left="680" w:hanging="680"/>
        <w:rPr>
          <w:sz w:val="24"/>
          <w:szCs w:val="24"/>
        </w:rPr>
      </w:pPr>
      <w:r w:rsidRPr="00342AE2">
        <w:rPr>
          <w:sz w:val="24"/>
          <w:szCs w:val="24"/>
        </w:rPr>
        <w:t xml:space="preserve">Para as infrações previstas nos itens </w:t>
      </w:r>
      <w:r w:rsidRPr="00342AE2">
        <w:rPr>
          <w:sz w:val="24"/>
          <w:szCs w:val="24"/>
        </w:rPr>
        <w:fldChar w:fldCharType="begin"/>
      </w:r>
      <w:r w:rsidRPr="00342AE2">
        <w:rPr>
          <w:sz w:val="24"/>
          <w:szCs w:val="24"/>
        </w:rPr>
        <w:instrText xml:space="preserve"> REF _Ref157623170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12.1.5</w:t>
      </w:r>
      <w:r w:rsidRPr="00342AE2">
        <w:rPr>
          <w:sz w:val="24"/>
          <w:szCs w:val="24"/>
        </w:rPr>
        <w:fldChar w:fldCharType="end"/>
      </w:r>
      <w:r w:rsidRPr="00342AE2">
        <w:rPr>
          <w:sz w:val="24"/>
          <w:szCs w:val="24"/>
        </w:rPr>
        <w:t xml:space="preserve">, </w:t>
      </w:r>
      <w:r w:rsidRPr="00342AE2">
        <w:rPr>
          <w:sz w:val="24"/>
          <w:szCs w:val="24"/>
        </w:rPr>
        <w:fldChar w:fldCharType="begin"/>
      </w:r>
      <w:r w:rsidRPr="00342AE2">
        <w:rPr>
          <w:sz w:val="24"/>
          <w:szCs w:val="24"/>
        </w:rPr>
        <w:instrText xml:space="preserve"> REF _Ref157623172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12.1.6</w:t>
      </w:r>
      <w:r w:rsidRPr="00342AE2">
        <w:rPr>
          <w:sz w:val="24"/>
          <w:szCs w:val="24"/>
        </w:rPr>
        <w:fldChar w:fldCharType="end"/>
      </w:r>
      <w:r w:rsidRPr="00342AE2">
        <w:rPr>
          <w:sz w:val="24"/>
          <w:szCs w:val="24"/>
        </w:rPr>
        <w:t xml:space="preserve">, </w:t>
      </w:r>
      <w:r w:rsidRPr="00342AE2">
        <w:rPr>
          <w:sz w:val="24"/>
          <w:szCs w:val="24"/>
        </w:rPr>
        <w:fldChar w:fldCharType="begin"/>
      </w:r>
      <w:r w:rsidRPr="00342AE2">
        <w:rPr>
          <w:sz w:val="24"/>
          <w:szCs w:val="24"/>
        </w:rPr>
        <w:instrText xml:space="preserve"> REF _Ref157623175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12.1.7</w:t>
      </w:r>
      <w:r w:rsidRPr="00342AE2">
        <w:rPr>
          <w:sz w:val="24"/>
          <w:szCs w:val="24"/>
        </w:rPr>
        <w:fldChar w:fldCharType="end"/>
      </w:r>
      <w:r w:rsidRPr="00342AE2">
        <w:rPr>
          <w:sz w:val="24"/>
          <w:szCs w:val="24"/>
        </w:rPr>
        <w:t xml:space="preserve">, </w:t>
      </w:r>
      <w:r w:rsidRPr="00342AE2">
        <w:rPr>
          <w:sz w:val="24"/>
          <w:szCs w:val="24"/>
        </w:rPr>
        <w:fldChar w:fldCharType="begin"/>
      </w:r>
      <w:r w:rsidRPr="00342AE2">
        <w:rPr>
          <w:sz w:val="24"/>
          <w:szCs w:val="24"/>
        </w:rPr>
        <w:instrText xml:space="preserve"> REF _Ref157623179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12.1.8</w:t>
      </w:r>
      <w:r w:rsidRPr="00342AE2">
        <w:rPr>
          <w:sz w:val="24"/>
          <w:szCs w:val="24"/>
        </w:rPr>
        <w:fldChar w:fldCharType="end"/>
      </w:r>
      <w:r w:rsidRPr="00342AE2">
        <w:rPr>
          <w:sz w:val="24"/>
          <w:szCs w:val="24"/>
        </w:rPr>
        <w:t xml:space="preserve"> e </w:t>
      </w:r>
      <w:r w:rsidRPr="00342AE2">
        <w:rPr>
          <w:sz w:val="24"/>
          <w:szCs w:val="24"/>
        </w:rPr>
        <w:fldChar w:fldCharType="begin"/>
      </w:r>
      <w:r w:rsidRPr="00342AE2">
        <w:rPr>
          <w:sz w:val="24"/>
          <w:szCs w:val="24"/>
        </w:rPr>
        <w:instrText xml:space="preserve"> REF _Ref157623182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12.1.9</w:t>
      </w:r>
      <w:r w:rsidRPr="00342AE2">
        <w:rPr>
          <w:sz w:val="24"/>
          <w:szCs w:val="24"/>
        </w:rPr>
        <w:fldChar w:fldCharType="end"/>
      </w:r>
      <w:r w:rsidRPr="00342AE2">
        <w:rPr>
          <w:sz w:val="24"/>
          <w:szCs w:val="24"/>
        </w:rPr>
        <w:t>, a multa será de 15% a 30% do valor do contrato licitado.</w:t>
      </w:r>
    </w:p>
    <w:p w14:paraId="588D054C"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As sanções de advertência, impedimento de licitar e contratar e declaração de inidoneidade para licitar ou contratar poderão ser aplicadas, cumulativamente ou não, à penalidade de multa.</w:t>
      </w:r>
    </w:p>
    <w:p w14:paraId="35112BF9"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Na aplicação da sanção de multa será facultada a defesa do interessado no prazo de 15 (quinze) dias úteis, contado da data de sua intimação, a qual poderá ser feita através de publicação na imprensa oficial, através de meios eletrônicos ou, em último caso, através de correspondência devidamente registrada.</w:t>
      </w:r>
    </w:p>
    <w:p w14:paraId="6ED0B07E" w14:textId="1FD9FBF6" w:rsidR="001A257C" w:rsidRPr="00342AE2" w:rsidRDefault="001A257C" w:rsidP="00342AE2">
      <w:pPr>
        <w:pStyle w:val="Nivel2"/>
        <w:spacing w:before="0" w:after="0" w:line="240" w:lineRule="auto"/>
        <w:ind w:left="680" w:hanging="680"/>
        <w:rPr>
          <w:sz w:val="24"/>
          <w:szCs w:val="24"/>
        </w:rPr>
      </w:pPr>
      <w:r w:rsidRPr="00342AE2">
        <w:rPr>
          <w:sz w:val="24"/>
          <w:szCs w:val="24"/>
        </w:rPr>
        <w:t xml:space="preserve">A sanção de impedimento de licitar e contratar será aplicada ao responsável em decorrência das infrações administrativas relacionadas nos itens </w:t>
      </w:r>
      <w:r w:rsidRPr="00342AE2">
        <w:rPr>
          <w:sz w:val="24"/>
          <w:szCs w:val="24"/>
        </w:rPr>
        <w:fldChar w:fldCharType="begin"/>
      </w:r>
      <w:r w:rsidRPr="00342AE2">
        <w:rPr>
          <w:sz w:val="24"/>
          <w:szCs w:val="24"/>
        </w:rPr>
        <w:instrText xml:space="preserve"> REF _Ref157622871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12.1.1</w:t>
      </w:r>
      <w:r w:rsidRPr="00342AE2">
        <w:rPr>
          <w:sz w:val="24"/>
          <w:szCs w:val="24"/>
        </w:rPr>
        <w:fldChar w:fldCharType="end"/>
      </w:r>
      <w:r w:rsidRPr="00342AE2">
        <w:rPr>
          <w:sz w:val="24"/>
          <w:szCs w:val="24"/>
        </w:rPr>
        <w:t xml:space="preserve">, </w:t>
      </w:r>
      <w:r w:rsidRPr="00342AE2">
        <w:rPr>
          <w:sz w:val="24"/>
          <w:szCs w:val="24"/>
        </w:rPr>
        <w:fldChar w:fldCharType="begin"/>
      </w:r>
      <w:r w:rsidRPr="00342AE2">
        <w:rPr>
          <w:sz w:val="24"/>
          <w:szCs w:val="24"/>
        </w:rPr>
        <w:instrText xml:space="preserve"> REF _Ref157622878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12.1.2</w:t>
      </w:r>
      <w:r w:rsidRPr="00342AE2">
        <w:rPr>
          <w:sz w:val="24"/>
          <w:szCs w:val="24"/>
        </w:rPr>
        <w:fldChar w:fldCharType="end"/>
      </w:r>
      <w:r w:rsidRPr="00342AE2">
        <w:rPr>
          <w:sz w:val="24"/>
          <w:szCs w:val="24"/>
        </w:rPr>
        <w:t xml:space="preserve">, </w:t>
      </w:r>
      <w:r w:rsidRPr="00342AE2">
        <w:rPr>
          <w:sz w:val="24"/>
          <w:szCs w:val="24"/>
        </w:rPr>
        <w:fldChar w:fldCharType="begin"/>
      </w:r>
      <w:r w:rsidRPr="00342AE2">
        <w:rPr>
          <w:sz w:val="24"/>
          <w:szCs w:val="24"/>
        </w:rPr>
        <w:instrText xml:space="preserve"> REF _Ref157622887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12.1.3</w:t>
      </w:r>
      <w:r w:rsidRPr="00342AE2">
        <w:rPr>
          <w:sz w:val="24"/>
          <w:szCs w:val="24"/>
        </w:rPr>
        <w:fldChar w:fldCharType="end"/>
      </w:r>
      <w:r w:rsidRPr="00342AE2">
        <w:rPr>
          <w:sz w:val="24"/>
          <w:szCs w:val="24"/>
        </w:rPr>
        <w:t xml:space="preserve"> e </w:t>
      </w:r>
      <w:r w:rsidRPr="00342AE2">
        <w:rPr>
          <w:sz w:val="24"/>
          <w:szCs w:val="24"/>
        </w:rPr>
        <w:fldChar w:fldCharType="begin"/>
      </w:r>
      <w:r w:rsidRPr="00342AE2">
        <w:rPr>
          <w:sz w:val="24"/>
          <w:szCs w:val="24"/>
        </w:rPr>
        <w:instrText xml:space="preserve"> REF _Ref157622890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12.1.4</w:t>
      </w:r>
      <w:r w:rsidRPr="00342AE2">
        <w:rPr>
          <w:sz w:val="24"/>
          <w:szCs w:val="24"/>
        </w:rPr>
        <w:fldChar w:fldCharType="end"/>
      </w:r>
      <w:r w:rsidRPr="00342AE2">
        <w:rPr>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570FC516" w14:textId="27425FCD" w:rsidR="001A257C" w:rsidRPr="00342AE2" w:rsidRDefault="001A257C" w:rsidP="00342AE2">
      <w:pPr>
        <w:pStyle w:val="Nivel2"/>
        <w:spacing w:before="0" w:after="0" w:line="240" w:lineRule="auto"/>
        <w:ind w:left="680" w:hanging="680"/>
        <w:rPr>
          <w:sz w:val="24"/>
          <w:szCs w:val="24"/>
        </w:rPr>
      </w:pPr>
      <w:r w:rsidRPr="00342AE2">
        <w:rPr>
          <w:sz w:val="24"/>
          <w:szCs w:val="24"/>
        </w:rPr>
        <w:t xml:space="preserve">Poderá ser aplicada ao responsável a sanção de declaração de inidoneidade para licitar ou contratar, em decorrência da prática das infrações dispostas nos itens </w:t>
      </w:r>
      <w:r w:rsidRPr="00342AE2">
        <w:rPr>
          <w:sz w:val="24"/>
          <w:szCs w:val="24"/>
        </w:rPr>
        <w:fldChar w:fldCharType="begin"/>
      </w:r>
      <w:r w:rsidRPr="00342AE2">
        <w:rPr>
          <w:sz w:val="24"/>
          <w:szCs w:val="24"/>
        </w:rPr>
        <w:instrText xml:space="preserve"> REF _Ref157623170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12.1.5</w:t>
      </w:r>
      <w:r w:rsidRPr="00342AE2">
        <w:rPr>
          <w:sz w:val="24"/>
          <w:szCs w:val="24"/>
        </w:rPr>
        <w:fldChar w:fldCharType="end"/>
      </w:r>
      <w:r w:rsidRPr="00342AE2">
        <w:rPr>
          <w:sz w:val="24"/>
          <w:szCs w:val="24"/>
        </w:rPr>
        <w:t xml:space="preserve">, </w:t>
      </w:r>
      <w:r w:rsidRPr="00342AE2">
        <w:rPr>
          <w:sz w:val="24"/>
          <w:szCs w:val="24"/>
        </w:rPr>
        <w:fldChar w:fldCharType="begin"/>
      </w:r>
      <w:r w:rsidRPr="00342AE2">
        <w:rPr>
          <w:sz w:val="24"/>
          <w:szCs w:val="24"/>
        </w:rPr>
        <w:instrText xml:space="preserve"> REF _Ref157623172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12.1.6</w:t>
      </w:r>
      <w:r w:rsidRPr="00342AE2">
        <w:rPr>
          <w:sz w:val="24"/>
          <w:szCs w:val="24"/>
        </w:rPr>
        <w:fldChar w:fldCharType="end"/>
      </w:r>
      <w:r w:rsidRPr="00342AE2">
        <w:rPr>
          <w:sz w:val="24"/>
          <w:szCs w:val="24"/>
        </w:rPr>
        <w:t xml:space="preserve">, </w:t>
      </w:r>
      <w:r w:rsidRPr="00342AE2">
        <w:rPr>
          <w:sz w:val="24"/>
          <w:szCs w:val="24"/>
        </w:rPr>
        <w:fldChar w:fldCharType="begin"/>
      </w:r>
      <w:r w:rsidRPr="00342AE2">
        <w:rPr>
          <w:sz w:val="24"/>
          <w:szCs w:val="24"/>
        </w:rPr>
        <w:instrText xml:space="preserve"> REF _Ref157623175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12.1.7</w:t>
      </w:r>
      <w:r w:rsidRPr="00342AE2">
        <w:rPr>
          <w:sz w:val="24"/>
          <w:szCs w:val="24"/>
        </w:rPr>
        <w:fldChar w:fldCharType="end"/>
      </w:r>
      <w:r w:rsidRPr="00342AE2">
        <w:rPr>
          <w:sz w:val="24"/>
          <w:szCs w:val="24"/>
        </w:rPr>
        <w:t xml:space="preserve">, </w:t>
      </w:r>
      <w:r w:rsidRPr="00342AE2">
        <w:rPr>
          <w:sz w:val="24"/>
          <w:szCs w:val="24"/>
        </w:rPr>
        <w:fldChar w:fldCharType="begin"/>
      </w:r>
      <w:r w:rsidRPr="00342AE2">
        <w:rPr>
          <w:sz w:val="24"/>
          <w:szCs w:val="24"/>
        </w:rPr>
        <w:instrText xml:space="preserve"> REF _Ref157623179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12.1.8</w:t>
      </w:r>
      <w:r w:rsidRPr="00342AE2">
        <w:rPr>
          <w:sz w:val="24"/>
          <w:szCs w:val="24"/>
        </w:rPr>
        <w:fldChar w:fldCharType="end"/>
      </w:r>
      <w:r w:rsidRPr="00342AE2">
        <w:rPr>
          <w:sz w:val="24"/>
          <w:szCs w:val="24"/>
        </w:rPr>
        <w:t xml:space="preserve"> e </w:t>
      </w:r>
      <w:r w:rsidRPr="00342AE2">
        <w:rPr>
          <w:sz w:val="24"/>
          <w:szCs w:val="24"/>
        </w:rPr>
        <w:fldChar w:fldCharType="begin"/>
      </w:r>
      <w:r w:rsidRPr="00342AE2">
        <w:rPr>
          <w:sz w:val="24"/>
          <w:szCs w:val="24"/>
        </w:rPr>
        <w:instrText xml:space="preserve"> REF _Ref157623182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12.1.9</w:t>
      </w:r>
      <w:r w:rsidRPr="00342AE2">
        <w:rPr>
          <w:sz w:val="24"/>
          <w:szCs w:val="24"/>
        </w:rPr>
        <w:fldChar w:fldCharType="end"/>
      </w:r>
      <w:r w:rsidRPr="00342AE2">
        <w:rPr>
          <w:sz w:val="24"/>
          <w:szCs w:val="24"/>
        </w:rPr>
        <w:t xml:space="preserve">, bem como pelas infrações administrativas previstas nos itens </w:t>
      </w:r>
      <w:r w:rsidRPr="00342AE2">
        <w:rPr>
          <w:sz w:val="24"/>
          <w:szCs w:val="24"/>
        </w:rPr>
        <w:fldChar w:fldCharType="begin"/>
      </w:r>
      <w:r w:rsidRPr="00342AE2">
        <w:rPr>
          <w:sz w:val="24"/>
          <w:szCs w:val="24"/>
        </w:rPr>
        <w:instrText xml:space="preserve"> REF _Ref157622871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12.1.1</w:t>
      </w:r>
      <w:r w:rsidRPr="00342AE2">
        <w:rPr>
          <w:sz w:val="24"/>
          <w:szCs w:val="24"/>
        </w:rPr>
        <w:fldChar w:fldCharType="end"/>
      </w:r>
      <w:r w:rsidRPr="00342AE2">
        <w:rPr>
          <w:sz w:val="24"/>
          <w:szCs w:val="24"/>
        </w:rPr>
        <w:t xml:space="preserve">, </w:t>
      </w:r>
      <w:r w:rsidRPr="00342AE2">
        <w:rPr>
          <w:sz w:val="24"/>
          <w:szCs w:val="24"/>
        </w:rPr>
        <w:fldChar w:fldCharType="begin"/>
      </w:r>
      <w:r w:rsidRPr="00342AE2">
        <w:rPr>
          <w:sz w:val="24"/>
          <w:szCs w:val="24"/>
        </w:rPr>
        <w:instrText xml:space="preserve"> REF _Ref157622878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12.1.2</w:t>
      </w:r>
      <w:r w:rsidRPr="00342AE2">
        <w:rPr>
          <w:sz w:val="24"/>
          <w:szCs w:val="24"/>
        </w:rPr>
        <w:fldChar w:fldCharType="end"/>
      </w:r>
      <w:r w:rsidRPr="00342AE2">
        <w:rPr>
          <w:sz w:val="24"/>
          <w:szCs w:val="24"/>
        </w:rPr>
        <w:t xml:space="preserve">, </w:t>
      </w:r>
      <w:r w:rsidRPr="00342AE2">
        <w:rPr>
          <w:sz w:val="24"/>
          <w:szCs w:val="24"/>
        </w:rPr>
        <w:fldChar w:fldCharType="begin"/>
      </w:r>
      <w:r w:rsidRPr="00342AE2">
        <w:rPr>
          <w:sz w:val="24"/>
          <w:szCs w:val="24"/>
        </w:rPr>
        <w:instrText xml:space="preserve"> REF _Ref157622887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12.1.3</w:t>
      </w:r>
      <w:r w:rsidRPr="00342AE2">
        <w:rPr>
          <w:sz w:val="24"/>
          <w:szCs w:val="24"/>
        </w:rPr>
        <w:fldChar w:fldCharType="end"/>
      </w:r>
      <w:r w:rsidRPr="00342AE2">
        <w:rPr>
          <w:sz w:val="24"/>
          <w:szCs w:val="24"/>
        </w:rPr>
        <w:t xml:space="preserve"> e </w:t>
      </w:r>
      <w:r w:rsidRPr="00342AE2">
        <w:rPr>
          <w:sz w:val="24"/>
          <w:szCs w:val="24"/>
        </w:rPr>
        <w:fldChar w:fldCharType="begin"/>
      </w:r>
      <w:r w:rsidRPr="00342AE2">
        <w:rPr>
          <w:sz w:val="24"/>
          <w:szCs w:val="24"/>
        </w:rPr>
        <w:instrText xml:space="preserve"> REF _Ref157622890 \r \h </w:instrText>
      </w:r>
      <w:r w:rsidR="00946501" w:rsidRPr="00342AE2">
        <w:rPr>
          <w:sz w:val="24"/>
          <w:szCs w:val="24"/>
        </w:rPr>
        <w:instrText xml:space="preserve"> \* MERGEFORMAT </w:instrText>
      </w:r>
      <w:r w:rsidRPr="00342AE2">
        <w:rPr>
          <w:sz w:val="24"/>
          <w:szCs w:val="24"/>
        </w:rPr>
      </w:r>
      <w:r w:rsidRPr="00342AE2">
        <w:rPr>
          <w:sz w:val="24"/>
          <w:szCs w:val="24"/>
        </w:rPr>
        <w:fldChar w:fldCharType="separate"/>
      </w:r>
      <w:r w:rsidR="00C324DB">
        <w:rPr>
          <w:sz w:val="24"/>
          <w:szCs w:val="24"/>
        </w:rPr>
        <w:t>12.1.4</w:t>
      </w:r>
      <w:r w:rsidRPr="00342AE2">
        <w:rPr>
          <w:sz w:val="24"/>
          <w:szCs w:val="24"/>
        </w:rPr>
        <w:fldChar w:fldCharType="end"/>
      </w:r>
      <w:r w:rsidRPr="00342AE2">
        <w:rPr>
          <w:sz w:val="24"/>
          <w:szCs w:val="24"/>
        </w:rPr>
        <w:t xml:space="preserve"> que justifiquem a imposição de penalidade mais grave que a sanção de impedimento de licitar e contratar, cuja duração observará o prazo previsto no art. 156, §5º, da Lei n.º 14.133/2021.</w:t>
      </w:r>
    </w:p>
    <w:p w14:paraId="1308CBD0"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w:t>
      </w:r>
      <w:r w:rsidRPr="00342AE2">
        <w:rPr>
          <w:sz w:val="24"/>
          <w:szCs w:val="24"/>
        </w:rPr>
        <w:lastRenderedPageBreak/>
        <w:t>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w:t>
      </w:r>
    </w:p>
    <w:p w14:paraId="537FB6D7"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65962C7F"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4D35EE89"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O recurso e o pedido de reconsideração terão efeito suspensivo do ato ou da decisão recorrida até que sobrevenha decisão final da autoridade competente.</w:t>
      </w:r>
    </w:p>
    <w:p w14:paraId="290CD4EA"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A aplicação das sanções previstas neste edital não exclui, em hipótese alguma, a obrigação de reparação integral dos danos causados.</w:t>
      </w:r>
    </w:p>
    <w:p w14:paraId="6C50D1FF" w14:textId="77777777" w:rsidR="001A257C" w:rsidRPr="00342AE2" w:rsidRDefault="001A257C" w:rsidP="00342AE2">
      <w:pPr>
        <w:pStyle w:val="NormalWeb"/>
        <w:spacing w:before="0" w:beforeAutospacing="0" w:after="0" w:afterAutospacing="0"/>
        <w:ind w:left="680" w:hanging="680"/>
        <w:jc w:val="both"/>
        <w:rPr>
          <w:rFonts w:ascii="Arial" w:hAnsi="Arial" w:cs="Arial"/>
          <w:color w:val="000000"/>
        </w:rPr>
      </w:pPr>
    </w:p>
    <w:p w14:paraId="73951E4B" w14:textId="77777777" w:rsidR="001A257C" w:rsidRPr="00342AE2" w:rsidRDefault="001A257C" w:rsidP="00342AE2">
      <w:pPr>
        <w:pStyle w:val="Nivel01"/>
        <w:tabs>
          <w:tab w:val="clear" w:pos="567"/>
        </w:tabs>
        <w:spacing w:before="0"/>
        <w:ind w:left="680" w:hanging="680"/>
        <w:rPr>
          <w:color w:val="000000"/>
          <w:sz w:val="24"/>
          <w:szCs w:val="24"/>
        </w:rPr>
      </w:pPr>
      <w:bookmarkStart w:id="47" w:name="_Toc159360967"/>
      <w:r w:rsidRPr="00342AE2">
        <w:rPr>
          <w:sz w:val="24"/>
          <w:szCs w:val="24"/>
        </w:rPr>
        <w:t>ADJUDICAÇÃO E HOMOLOGAÇÃO:</w:t>
      </w:r>
      <w:bookmarkEnd w:id="47"/>
    </w:p>
    <w:p w14:paraId="3AB80A6C"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Encerradas as fases de julgamento e habilitação, e exauridos os recursos administrativos, quando houver, o processo licitatório será encaminhado à autoridade superior, o qual ficará responsável pela adjudicação e homologação do objeto do certame.</w:t>
      </w:r>
    </w:p>
    <w:p w14:paraId="4174AFB8" w14:textId="77777777" w:rsidR="001A257C" w:rsidRPr="00342AE2" w:rsidRDefault="001A257C" w:rsidP="00342AE2">
      <w:pPr>
        <w:pStyle w:val="Nivel2"/>
        <w:numPr>
          <w:ilvl w:val="0"/>
          <w:numId w:val="0"/>
        </w:numPr>
        <w:spacing w:before="0" w:after="0" w:line="240" w:lineRule="auto"/>
        <w:ind w:left="680"/>
        <w:rPr>
          <w:sz w:val="24"/>
          <w:szCs w:val="24"/>
        </w:rPr>
      </w:pPr>
    </w:p>
    <w:p w14:paraId="4B6F6C0A" w14:textId="1AD2EF52" w:rsidR="003A2EC0" w:rsidRPr="00342AE2" w:rsidRDefault="003A2EC0" w:rsidP="00342AE2">
      <w:pPr>
        <w:tabs>
          <w:tab w:val="left" w:pos="1134"/>
        </w:tabs>
        <w:spacing w:after="0" w:line="240" w:lineRule="auto"/>
        <w:jc w:val="both"/>
        <w:rPr>
          <w:rFonts w:ascii="Arial" w:hAnsi="Arial" w:cs="Arial"/>
          <w:b/>
          <w:sz w:val="24"/>
          <w:szCs w:val="24"/>
        </w:rPr>
      </w:pPr>
      <w:r w:rsidRPr="00342AE2">
        <w:rPr>
          <w:rFonts w:ascii="Arial" w:hAnsi="Arial" w:cs="Arial"/>
          <w:b/>
          <w:sz w:val="24"/>
          <w:szCs w:val="24"/>
        </w:rPr>
        <w:t>14.</w:t>
      </w:r>
      <w:r w:rsidR="00197711">
        <w:rPr>
          <w:rFonts w:ascii="Arial" w:hAnsi="Arial" w:cs="Arial"/>
          <w:b/>
          <w:sz w:val="24"/>
          <w:szCs w:val="24"/>
        </w:rPr>
        <w:t xml:space="preserve">     </w:t>
      </w:r>
      <w:r w:rsidRPr="00342AE2">
        <w:rPr>
          <w:rFonts w:ascii="Arial" w:hAnsi="Arial" w:cs="Arial"/>
          <w:b/>
          <w:sz w:val="24"/>
          <w:szCs w:val="24"/>
        </w:rPr>
        <w:t>CONDIÇÕES DE CONTRATAÇÃO</w:t>
      </w:r>
    </w:p>
    <w:p w14:paraId="0C90A0A4" w14:textId="517FE911" w:rsidR="003A2EC0" w:rsidRPr="00342AE2" w:rsidRDefault="003A2EC0" w:rsidP="00342AE2">
      <w:pPr>
        <w:pStyle w:val="NormalWeb"/>
        <w:spacing w:before="0" w:beforeAutospacing="0" w:after="0" w:afterAutospacing="0"/>
        <w:jc w:val="both"/>
        <w:rPr>
          <w:rFonts w:ascii="Arial" w:hAnsi="Arial" w:cs="Arial"/>
        </w:rPr>
      </w:pPr>
      <w:r w:rsidRPr="00342AE2">
        <w:rPr>
          <w:rFonts w:ascii="Arial" w:hAnsi="Arial" w:cs="Arial"/>
          <w:b/>
          <w:bCs/>
        </w:rPr>
        <w:t>14.1.</w:t>
      </w:r>
      <w:r w:rsidRPr="00342AE2">
        <w:rPr>
          <w:rFonts w:ascii="Arial" w:hAnsi="Arial" w:cs="Arial"/>
        </w:rPr>
        <w:t xml:space="preserve"> O licitante vencedor será convocado para assinar a ata de registro de preço e/ou contrato ou para retirar o instrumento equivalente, </w:t>
      </w:r>
      <w:r w:rsidR="0006306E">
        <w:rPr>
          <w:rFonts w:ascii="Arial" w:hAnsi="Arial" w:cs="Arial"/>
        </w:rPr>
        <w:t>no</w:t>
      </w:r>
      <w:r w:rsidRPr="00342AE2">
        <w:rPr>
          <w:rFonts w:ascii="Arial" w:hAnsi="Arial" w:cs="Arial"/>
        </w:rPr>
        <w:t xml:space="preserve"> prazo </w:t>
      </w:r>
      <w:r w:rsidRPr="00AD2D12">
        <w:rPr>
          <w:rFonts w:ascii="Arial" w:hAnsi="Arial" w:cs="Arial"/>
        </w:rPr>
        <w:t xml:space="preserve">de </w:t>
      </w:r>
      <w:r w:rsidR="0006306E" w:rsidRPr="00AD2D12">
        <w:rPr>
          <w:rFonts w:ascii="Arial" w:hAnsi="Arial" w:cs="Arial"/>
        </w:rPr>
        <w:t>até 10</w:t>
      </w:r>
      <w:r w:rsidR="00917DE0" w:rsidRPr="00AD2D12">
        <w:rPr>
          <w:rFonts w:ascii="Arial" w:hAnsi="Arial" w:cs="Arial"/>
        </w:rPr>
        <w:t xml:space="preserve"> (</w:t>
      </w:r>
      <w:r w:rsidR="0006306E" w:rsidRPr="00AD2D12">
        <w:rPr>
          <w:rFonts w:ascii="Arial" w:hAnsi="Arial" w:cs="Arial"/>
        </w:rPr>
        <w:t>dez</w:t>
      </w:r>
      <w:r w:rsidR="00917DE0" w:rsidRPr="00AD2D12">
        <w:rPr>
          <w:rFonts w:ascii="Arial" w:hAnsi="Arial" w:cs="Arial"/>
        </w:rPr>
        <w:t xml:space="preserve">) </w:t>
      </w:r>
      <w:r w:rsidRPr="00AD2D12">
        <w:rPr>
          <w:rFonts w:ascii="Arial" w:hAnsi="Arial" w:cs="Arial"/>
        </w:rPr>
        <w:t>dias úteis</w:t>
      </w:r>
      <w:r w:rsidRPr="00342AE2">
        <w:rPr>
          <w:rFonts w:ascii="Arial" w:hAnsi="Arial" w:cs="Arial"/>
        </w:rPr>
        <w:t>, sob pena de decair o direito à contratação, sem prejuízo das sanções previstas neste Edital.</w:t>
      </w:r>
    </w:p>
    <w:p w14:paraId="236F615D" w14:textId="77777777" w:rsidR="003A2EC0" w:rsidRPr="00342AE2" w:rsidRDefault="003A2EC0" w:rsidP="00342AE2">
      <w:pPr>
        <w:pStyle w:val="NormalWeb"/>
        <w:spacing w:before="0" w:beforeAutospacing="0" w:after="0" w:afterAutospacing="0"/>
        <w:jc w:val="both"/>
        <w:rPr>
          <w:rFonts w:ascii="Arial" w:hAnsi="Arial" w:cs="Arial"/>
        </w:rPr>
      </w:pPr>
      <w:bookmarkStart w:id="48" w:name="art90§1"/>
      <w:bookmarkEnd w:id="48"/>
      <w:r w:rsidRPr="00342AE2">
        <w:rPr>
          <w:rFonts w:ascii="Arial" w:hAnsi="Arial" w:cs="Arial"/>
          <w:b/>
          <w:bCs/>
        </w:rPr>
        <w:t>14.2.</w:t>
      </w:r>
      <w:r w:rsidRPr="00342AE2">
        <w:rPr>
          <w:rFonts w:ascii="Arial" w:hAnsi="Arial" w:cs="Arial"/>
        </w:rPr>
        <w:t xml:space="preserve"> O prazo de convocação poderá ser prorrogado 1 (uma) vez, por igual período, mediante solicitação da parte, durante seu transcurso, devidamente justificada, e desde que o motivo apresentado seja aceito pela Administração.</w:t>
      </w:r>
    </w:p>
    <w:p w14:paraId="02F6DF97" w14:textId="77777777" w:rsidR="003A2EC0" w:rsidRPr="00342AE2" w:rsidRDefault="003A2EC0" w:rsidP="00342AE2">
      <w:pPr>
        <w:pStyle w:val="NormalWeb"/>
        <w:spacing w:before="0" w:beforeAutospacing="0" w:after="0" w:afterAutospacing="0"/>
        <w:jc w:val="both"/>
        <w:rPr>
          <w:rFonts w:ascii="Arial" w:hAnsi="Arial" w:cs="Arial"/>
        </w:rPr>
      </w:pPr>
      <w:bookmarkStart w:id="49" w:name="art90§2"/>
      <w:bookmarkEnd w:id="49"/>
      <w:r w:rsidRPr="00342AE2">
        <w:rPr>
          <w:rFonts w:ascii="Arial" w:hAnsi="Arial" w:cs="Arial"/>
          <w:b/>
          <w:bCs/>
        </w:rPr>
        <w:t>14.3.</w:t>
      </w:r>
      <w:r w:rsidRPr="00342AE2">
        <w:rPr>
          <w:rFonts w:ascii="Arial" w:hAnsi="Arial" w:cs="Arial"/>
        </w:rPr>
        <w:t xml:space="preserve"> Será facultado à Administração, quando o convocado não assinar a ata de registro de preços e/ou contrato ou para retirar o instrumento equivalente no prazo e nas condições estabelecidas neste Edital, convocar os licitantes remanescentes, na ordem de classificação, para assinatura da ata de registro de preços e/ou contrato nas condições propostas pelo licitante vencedor, sem prejuízo da aplicação das sanções cabíveis.</w:t>
      </w:r>
    </w:p>
    <w:p w14:paraId="53EC5D2D" w14:textId="0DEF4AA5" w:rsidR="003A2EC0" w:rsidRPr="00342AE2" w:rsidRDefault="003A2EC0" w:rsidP="00342AE2">
      <w:pPr>
        <w:pStyle w:val="NormalWeb"/>
        <w:spacing w:before="0" w:beforeAutospacing="0" w:after="0" w:afterAutospacing="0"/>
        <w:jc w:val="both"/>
        <w:rPr>
          <w:rFonts w:ascii="Arial" w:hAnsi="Arial" w:cs="Arial"/>
        </w:rPr>
      </w:pPr>
      <w:bookmarkStart w:id="50" w:name="art90§3"/>
      <w:bookmarkEnd w:id="50"/>
      <w:r w:rsidRPr="00342AE2">
        <w:rPr>
          <w:rFonts w:ascii="Arial" w:hAnsi="Arial" w:cs="Arial"/>
          <w:b/>
          <w:bCs/>
        </w:rPr>
        <w:t>14.4.</w:t>
      </w:r>
      <w:r w:rsidRPr="00342AE2">
        <w:rPr>
          <w:rFonts w:ascii="Arial" w:hAnsi="Arial" w:cs="Arial"/>
        </w:rPr>
        <w:t xml:space="preserve"> Decorrido o prazo de validade da proposta </w:t>
      </w:r>
      <w:r w:rsidR="002916F5">
        <w:rPr>
          <w:rFonts w:ascii="Arial" w:hAnsi="Arial" w:cs="Arial"/>
        </w:rPr>
        <w:t>na forma d</w:t>
      </w:r>
      <w:r w:rsidRPr="00342AE2">
        <w:rPr>
          <w:rFonts w:ascii="Arial" w:hAnsi="Arial" w:cs="Arial"/>
        </w:rPr>
        <w:t xml:space="preserve">o item </w:t>
      </w:r>
      <w:r w:rsidR="002916F5">
        <w:rPr>
          <w:rFonts w:ascii="Arial" w:hAnsi="Arial" w:cs="Arial"/>
        </w:rPr>
        <w:t>4</w:t>
      </w:r>
      <w:r w:rsidRPr="00342AE2">
        <w:rPr>
          <w:rFonts w:ascii="Arial" w:hAnsi="Arial" w:cs="Arial"/>
        </w:rPr>
        <w:t xml:space="preserve"> deste Edital, sem convocação, ficarão os licitantes liberados dos compromissos assumidos.</w:t>
      </w:r>
    </w:p>
    <w:p w14:paraId="2DBF5F78" w14:textId="77777777" w:rsidR="003A2EC0" w:rsidRPr="00342AE2" w:rsidRDefault="003A2EC0" w:rsidP="00342AE2">
      <w:pPr>
        <w:pStyle w:val="NormalWeb"/>
        <w:spacing w:before="0" w:beforeAutospacing="0" w:after="0" w:afterAutospacing="0"/>
        <w:jc w:val="both"/>
        <w:rPr>
          <w:rFonts w:ascii="Arial" w:hAnsi="Arial" w:cs="Arial"/>
        </w:rPr>
      </w:pPr>
      <w:bookmarkStart w:id="51" w:name="art90§4"/>
      <w:bookmarkEnd w:id="51"/>
      <w:r w:rsidRPr="00342AE2">
        <w:rPr>
          <w:rFonts w:ascii="Arial" w:hAnsi="Arial" w:cs="Arial"/>
          <w:b/>
          <w:bCs/>
        </w:rPr>
        <w:t>14.5.</w:t>
      </w:r>
      <w:r w:rsidRPr="00342AE2">
        <w:rPr>
          <w:rFonts w:ascii="Arial" w:hAnsi="Arial" w:cs="Arial"/>
        </w:rPr>
        <w:t xml:space="preserve"> Na hipótese de nenhum dos licitantes aceitar a contratação, nos termos do </w:t>
      </w:r>
      <w:r w:rsidRPr="00342AE2">
        <w:rPr>
          <w:rFonts w:ascii="Arial" w:hAnsi="Arial" w:cs="Arial"/>
          <w:b/>
          <w:bCs/>
        </w:rPr>
        <w:t>14.6.</w:t>
      </w:r>
      <w:r w:rsidRPr="00342AE2">
        <w:rPr>
          <w:rFonts w:ascii="Arial" w:hAnsi="Arial" w:cs="Arial"/>
        </w:rPr>
        <w:t xml:space="preserve"> deste Edital, a Administração, observados o valor estimado e sua eventual atualização nos termos do edital, poderá:</w:t>
      </w:r>
    </w:p>
    <w:p w14:paraId="21BE3A17" w14:textId="77777777" w:rsidR="003A2EC0" w:rsidRPr="00342AE2" w:rsidRDefault="003A2EC0" w:rsidP="00342AE2">
      <w:pPr>
        <w:pStyle w:val="NormalWeb"/>
        <w:spacing w:before="0" w:beforeAutospacing="0" w:after="0" w:afterAutospacing="0"/>
        <w:jc w:val="both"/>
        <w:rPr>
          <w:rFonts w:ascii="Arial" w:hAnsi="Arial" w:cs="Arial"/>
        </w:rPr>
      </w:pPr>
      <w:bookmarkStart w:id="52" w:name="art90§4i"/>
      <w:bookmarkEnd w:id="52"/>
      <w:r w:rsidRPr="00342AE2">
        <w:rPr>
          <w:rFonts w:ascii="Arial" w:hAnsi="Arial" w:cs="Arial"/>
          <w:b/>
          <w:bCs/>
        </w:rPr>
        <w:t>a)</w:t>
      </w:r>
      <w:r w:rsidRPr="00342AE2">
        <w:rPr>
          <w:rFonts w:ascii="Arial" w:hAnsi="Arial" w:cs="Arial"/>
        </w:rPr>
        <w:t xml:space="preserve"> convocar os licitantes remanescentes para negociação, na ordem de classificação, com vistas à obtenção de preço melhor, mesmo que acima do preço do adjudicatário;</w:t>
      </w:r>
    </w:p>
    <w:p w14:paraId="19C74060" w14:textId="77777777" w:rsidR="003A2EC0" w:rsidRPr="00342AE2" w:rsidRDefault="003A2EC0" w:rsidP="00342AE2">
      <w:pPr>
        <w:pStyle w:val="NormalWeb"/>
        <w:spacing w:before="0" w:beforeAutospacing="0" w:after="0" w:afterAutospacing="0"/>
        <w:jc w:val="both"/>
        <w:rPr>
          <w:rFonts w:ascii="Arial" w:hAnsi="Arial" w:cs="Arial"/>
        </w:rPr>
      </w:pPr>
      <w:bookmarkStart w:id="53" w:name="art90§4ii"/>
      <w:bookmarkEnd w:id="53"/>
      <w:r w:rsidRPr="00342AE2">
        <w:rPr>
          <w:rFonts w:ascii="Arial" w:hAnsi="Arial" w:cs="Arial"/>
          <w:b/>
          <w:bCs/>
        </w:rPr>
        <w:t>b)</w:t>
      </w:r>
      <w:r w:rsidRPr="00342AE2">
        <w:rPr>
          <w:rFonts w:ascii="Arial" w:hAnsi="Arial" w:cs="Arial"/>
        </w:rPr>
        <w:t xml:space="preserve"> adjudicar e celebrar a ata de registro de preços e/ou contrato nas condições ofertadas pelos licitantes remanescentes, atendida a ordem classificatória, quando frustrada a negociação de melhor condição.</w:t>
      </w:r>
    </w:p>
    <w:p w14:paraId="0BFD6950" w14:textId="589A4984" w:rsidR="003A2EC0" w:rsidRPr="00917DE0" w:rsidRDefault="003A2EC0" w:rsidP="00917DE0">
      <w:pPr>
        <w:pStyle w:val="NormalWeb"/>
        <w:spacing w:before="0" w:beforeAutospacing="0" w:after="0" w:afterAutospacing="0"/>
        <w:jc w:val="both"/>
        <w:rPr>
          <w:rFonts w:ascii="Arial" w:hAnsi="Arial" w:cs="Arial"/>
        </w:rPr>
      </w:pPr>
      <w:bookmarkStart w:id="54" w:name="art90§5"/>
      <w:bookmarkEnd w:id="54"/>
      <w:r w:rsidRPr="00342AE2">
        <w:rPr>
          <w:rFonts w:ascii="Arial" w:hAnsi="Arial" w:cs="Arial"/>
          <w:b/>
          <w:bCs/>
        </w:rPr>
        <w:lastRenderedPageBreak/>
        <w:t>14.</w:t>
      </w:r>
      <w:r w:rsidR="002916F5">
        <w:rPr>
          <w:rFonts w:ascii="Arial" w:hAnsi="Arial" w:cs="Arial"/>
          <w:b/>
          <w:bCs/>
        </w:rPr>
        <w:t>6</w:t>
      </w:r>
      <w:r w:rsidRPr="00342AE2">
        <w:rPr>
          <w:rFonts w:ascii="Arial" w:hAnsi="Arial" w:cs="Arial"/>
          <w:b/>
          <w:bCs/>
        </w:rPr>
        <w:t>.</w:t>
      </w:r>
      <w:r w:rsidRPr="00342AE2">
        <w:rPr>
          <w:rFonts w:ascii="Arial" w:hAnsi="Arial" w:cs="Arial"/>
        </w:rPr>
        <w:t xml:space="preserve"> A recusa injustificada do adjudicatário em assinar a ata de registro de preços e/ou contrato </w:t>
      </w:r>
      <w:r w:rsidRPr="00917DE0">
        <w:rPr>
          <w:rFonts w:ascii="Arial" w:hAnsi="Arial" w:cs="Arial"/>
        </w:rPr>
        <w:t>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733A71DF" w14:textId="77777777" w:rsidR="003A2EC0" w:rsidRPr="00917DE0" w:rsidRDefault="003A2EC0" w:rsidP="00917DE0">
      <w:pPr>
        <w:pStyle w:val="NormalWeb"/>
        <w:spacing w:before="0" w:beforeAutospacing="0" w:after="0" w:afterAutospacing="0"/>
        <w:jc w:val="both"/>
        <w:rPr>
          <w:rFonts w:ascii="Arial" w:hAnsi="Arial" w:cs="Arial"/>
        </w:rPr>
      </w:pPr>
    </w:p>
    <w:p w14:paraId="242F7EA9" w14:textId="77777777" w:rsidR="003A2EC0" w:rsidRPr="00917DE0" w:rsidRDefault="003A2EC0" w:rsidP="00917DE0">
      <w:pPr>
        <w:tabs>
          <w:tab w:val="left" w:pos="1134"/>
        </w:tabs>
        <w:spacing w:after="0" w:line="240" w:lineRule="auto"/>
        <w:jc w:val="both"/>
        <w:rPr>
          <w:rFonts w:ascii="Arial" w:hAnsi="Arial" w:cs="Arial"/>
          <w:b/>
          <w:sz w:val="24"/>
          <w:szCs w:val="24"/>
        </w:rPr>
      </w:pPr>
      <w:r w:rsidRPr="00917DE0">
        <w:rPr>
          <w:rFonts w:ascii="Arial" w:hAnsi="Arial" w:cs="Arial"/>
          <w:b/>
          <w:sz w:val="24"/>
          <w:szCs w:val="24"/>
        </w:rPr>
        <w:t>15. VIGÊNCIA DA ATA DE REGISTRO DE PREÇOS E/OU CONTRATO</w:t>
      </w:r>
    </w:p>
    <w:p w14:paraId="4D1ADC9B" w14:textId="1050E362" w:rsidR="003A2EC0" w:rsidRPr="00917DE0" w:rsidRDefault="003A2EC0" w:rsidP="00917DE0">
      <w:pPr>
        <w:pStyle w:val="Textodenotaderodap"/>
        <w:spacing w:after="0"/>
        <w:rPr>
          <w:rFonts w:cs="Arial"/>
          <w:sz w:val="24"/>
          <w:szCs w:val="24"/>
        </w:rPr>
      </w:pPr>
      <w:r w:rsidRPr="00917DE0">
        <w:rPr>
          <w:rFonts w:cs="Arial"/>
          <w:b/>
          <w:bCs/>
          <w:sz w:val="24"/>
          <w:szCs w:val="24"/>
        </w:rPr>
        <w:t>15.1.</w:t>
      </w:r>
      <w:r w:rsidRPr="00917DE0">
        <w:rPr>
          <w:rFonts w:cs="Arial"/>
          <w:sz w:val="24"/>
          <w:szCs w:val="24"/>
        </w:rPr>
        <w:t xml:space="preserve"> </w:t>
      </w:r>
      <w:r w:rsidRPr="00522058">
        <w:rPr>
          <w:rFonts w:cs="Arial"/>
          <w:sz w:val="24"/>
          <w:szCs w:val="24"/>
        </w:rPr>
        <w:t xml:space="preserve">O termo inicial de vigência </w:t>
      </w:r>
      <w:r w:rsidR="00917DE0" w:rsidRPr="00522058">
        <w:rPr>
          <w:rFonts w:cs="Arial"/>
          <w:sz w:val="24"/>
          <w:szCs w:val="24"/>
        </w:rPr>
        <w:t xml:space="preserve">da ata de registro de preços </w:t>
      </w:r>
      <w:r w:rsidRPr="00522058">
        <w:rPr>
          <w:rFonts w:cs="Arial"/>
          <w:sz w:val="24"/>
          <w:szCs w:val="24"/>
        </w:rPr>
        <w:t>será o de sua assinatura</w:t>
      </w:r>
      <w:r w:rsidR="00917DE0" w:rsidRPr="00522058">
        <w:rPr>
          <w:rFonts w:cs="Arial"/>
          <w:sz w:val="24"/>
          <w:szCs w:val="24"/>
        </w:rPr>
        <w:t xml:space="preserve">, cujo </w:t>
      </w:r>
      <w:r w:rsidR="00917DE0" w:rsidRPr="00522058">
        <w:rPr>
          <w:rFonts w:cs="Arial"/>
          <w:color w:val="000000"/>
          <w:sz w:val="24"/>
          <w:szCs w:val="24"/>
        </w:rPr>
        <w:t>prazo de vigência será de 1 (um) ano e poderá ser prorrogado, por igual período, desde que comprovado o preço vantajoso.</w:t>
      </w:r>
    </w:p>
    <w:p w14:paraId="1A8DFD87" w14:textId="41527BAF" w:rsidR="003A2EC0" w:rsidRPr="00917DE0" w:rsidRDefault="003A2EC0" w:rsidP="00917DE0">
      <w:pPr>
        <w:spacing w:after="0" w:line="240" w:lineRule="auto"/>
        <w:jc w:val="both"/>
        <w:rPr>
          <w:rFonts w:ascii="Arial" w:hAnsi="Arial" w:cs="Arial"/>
          <w:sz w:val="24"/>
          <w:szCs w:val="24"/>
        </w:rPr>
      </w:pPr>
      <w:r w:rsidRPr="00917DE0">
        <w:rPr>
          <w:rFonts w:ascii="Arial" w:hAnsi="Arial" w:cs="Arial"/>
          <w:b/>
          <w:bCs/>
          <w:sz w:val="24"/>
          <w:szCs w:val="24"/>
        </w:rPr>
        <w:t>15.2.</w:t>
      </w:r>
      <w:r w:rsidRPr="00917DE0">
        <w:rPr>
          <w:rFonts w:ascii="Arial" w:hAnsi="Arial" w:cs="Arial"/>
          <w:sz w:val="24"/>
          <w:szCs w:val="24"/>
        </w:rPr>
        <w:t xml:space="preserve"> </w:t>
      </w:r>
      <w:r w:rsidR="00917DE0" w:rsidRPr="00917DE0">
        <w:rPr>
          <w:rFonts w:ascii="Arial" w:hAnsi="Arial" w:cs="Arial"/>
          <w:color w:val="000000"/>
          <w:sz w:val="24"/>
          <w:szCs w:val="24"/>
        </w:rPr>
        <w:t>Eventual</w:t>
      </w:r>
      <w:r w:rsidRPr="00917DE0">
        <w:rPr>
          <w:rFonts w:ascii="Arial" w:hAnsi="Arial" w:cs="Arial"/>
          <w:color w:val="000000"/>
          <w:sz w:val="24"/>
          <w:szCs w:val="24"/>
        </w:rPr>
        <w:t xml:space="preserve"> contrato decorrente da ata de registro de preços terá sua vigência estabelecida em conformidade com as disposições nela contidas, respeitados os limites dispostos no art. 106 e 107 da Lei Federal nº 14.133/2021.</w:t>
      </w:r>
    </w:p>
    <w:p w14:paraId="5443E801" w14:textId="77777777" w:rsidR="003A2EC0" w:rsidRPr="00917DE0" w:rsidRDefault="003A2EC0" w:rsidP="00917DE0">
      <w:pPr>
        <w:spacing w:after="0" w:line="240" w:lineRule="auto"/>
        <w:rPr>
          <w:rFonts w:ascii="Arial" w:hAnsi="Arial" w:cs="Arial"/>
          <w:b/>
          <w:sz w:val="24"/>
          <w:szCs w:val="24"/>
        </w:rPr>
      </w:pPr>
    </w:p>
    <w:p w14:paraId="4C283E89" w14:textId="77777777" w:rsidR="003A2EC0" w:rsidRPr="00342AE2" w:rsidRDefault="003A2EC0" w:rsidP="00342AE2">
      <w:pPr>
        <w:spacing w:after="0" w:line="240" w:lineRule="auto"/>
        <w:jc w:val="both"/>
        <w:rPr>
          <w:rFonts w:ascii="Arial" w:hAnsi="Arial" w:cs="Arial"/>
          <w:b/>
          <w:bCs/>
          <w:sz w:val="24"/>
          <w:szCs w:val="24"/>
        </w:rPr>
      </w:pPr>
      <w:r w:rsidRPr="00342AE2">
        <w:rPr>
          <w:rFonts w:ascii="Arial" w:hAnsi="Arial" w:cs="Arial"/>
          <w:b/>
          <w:bCs/>
          <w:sz w:val="24"/>
          <w:szCs w:val="24"/>
        </w:rPr>
        <w:t>16. DAS HIPÓTESES DE CANCELAMENTO DA ATA:</w:t>
      </w:r>
    </w:p>
    <w:p w14:paraId="3EF3F53F" w14:textId="77777777" w:rsidR="003A2EC0" w:rsidRPr="00342AE2" w:rsidRDefault="003A2EC0" w:rsidP="00342AE2">
      <w:pPr>
        <w:spacing w:after="0" w:line="240" w:lineRule="auto"/>
        <w:jc w:val="both"/>
        <w:rPr>
          <w:rFonts w:ascii="Arial" w:hAnsi="Arial" w:cs="Arial"/>
          <w:sz w:val="24"/>
          <w:szCs w:val="24"/>
        </w:rPr>
      </w:pPr>
      <w:r w:rsidRPr="00342AE2">
        <w:rPr>
          <w:rFonts w:ascii="Arial" w:hAnsi="Arial" w:cs="Arial"/>
          <w:b/>
          <w:bCs/>
          <w:sz w:val="24"/>
          <w:szCs w:val="24"/>
        </w:rPr>
        <w:t>16.1.</w:t>
      </w:r>
      <w:r w:rsidRPr="00342AE2">
        <w:rPr>
          <w:rFonts w:ascii="Arial" w:hAnsi="Arial" w:cs="Arial"/>
          <w:sz w:val="24"/>
          <w:szCs w:val="24"/>
        </w:rPr>
        <w:t xml:space="preserve"> As hipóteses de cancelamento da ata estão dispostas no regulamento.</w:t>
      </w:r>
    </w:p>
    <w:p w14:paraId="301445CF" w14:textId="77777777" w:rsidR="003A2EC0" w:rsidRPr="00342AE2" w:rsidRDefault="003A2EC0" w:rsidP="00342AE2">
      <w:pPr>
        <w:spacing w:after="0" w:line="240" w:lineRule="auto"/>
        <w:jc w:val="both"/>
        <w:rPr>
          <w:rFonts w:ascii="Arial" w:hAnsi="Arial" w:cs="Arial"/>
          <w:sz w:val="24"/>
          <w:szCs w:val="24"/>
        </w:rPr>
      </w:pPr>
      <w:r w:rsidRPr="00342AE2">
        <w:rPr>
          <w:rFonts w:ascii="Arial" w:hAnsi="Arial" w:cs="Arial"/>
          <w:b/>
          <w:bCs/>
          <w:sz w:val="24"/>
          <w:szCs w:val="24"/>
        </w:rPr>
        <w:t>16.2.</w:t>
      </w:r>
      <w:r w:rsidRPr="00342AE2">
        <w:rPr>
          <w:rFonts w:ascii="Arial" w:hAnsi="Arial" w:cs="Arial"/>
          <w:sz w:val="24"/>
          <w:szCs w:val="24"/>
        </w:rPr>
        <w:t xml:space="preserve"> No caso de cancelamento da ata, em que o fornecedor não tiver tido ingerência sobre a descontinuidade do produto no mercado, não será penalizado, contudo deverá ser feita a reclassificação da ata.</w:t>
      </w:r>
    </w:p>
    <w:p w14:paraId="14C6DA76" w14:textId="4D359C71" w:rsidR="003A2EC0" w:rsidRPr="00342AE2" w:rsidRDefault="003A2EC0" w:rsidP="00342AE2">
      <w:pPr>
        <w:spacing w:after="0" w:line="240" w:lineRule="auto"/>
        <w:jc w:val="both"/>
        <w:rPr>
          <w:rFonts w:ascii="Arial" w:hAnsi="Arial" w:cs="Arial"/>
          <w:sz w:val="24"/>
          <w:szCs w:val="24"/>
        </w:rPr>
      </w:pPr>
      <w:r w:rsidRPr="00342AE2">
        <w:rPr>
          <w:rFonts w:ascii="Arial" w:hAnsi="Arial" w:cs="Arial"/>
          <w:b/>
          <w:bCs/>
          <w:sz w:val="24"/>
          <w:szCs w:val="24"/>
        </w:rPr>
        <w:t>16.3.</w:t>
      </w:r>
      <w:r w:rsidRPr="00342AE2">
        <w:rPr>
          <w:rFonts w:ascii="Arial" w:hAnsi="Arial" w:cs="Arial"/>
          <w:sz w:val="24"/>
          <w:szCs w:val="24"/>
        </w:rPr>
        <w:t xml:space="preserve"> Se, no decorrer da contratação, o fornecedor apresentar pedido de cancelamento dos preços registrados, deverá apresentar justificativas pela não continuidade do fornecimento, sem prejuízo de aplicação das sanções dispostas no item </w:t>
      </w:r>
      <w:r w:rsidR="002916F5">
        <w:rPr>
          <w:rFonts w:ascii="Arial" w:hAnsi="Arial" w:cs="Arial"/>
          <w:sz w:val="24"/>
          <w:szCs w:val="24"/>
        </w:rPr>
        <w:t>12</w:t>
      </w:r>
      <w:r w:rsidRPr="00342AE2">
        <w:rPr>
          <w:rFonts w:ascii="Arial" w:hAnsi="Arial" w:cs="Arial"/>
          <w:sz w:val="24"/>
          <w:szCs w:val="24"/>
        </w:rPr>
        <w:t xml:space="preserve"> deste edital. </w:t>
      </w:r>
    </w:p>
    <w:p w14:paraId="2BB7A68D" w14:textId="77777777" w:rsidR="003A2EC0" w:rsidRPr="00342AE2" w:rsidRDefault="003A2EC0" w:rsidP="00342AE2">
      <w:pPr>
        <w:spacing w:after="0" w:line="240" w:lineRule="auto"/>
        <w:jc w:val="both"/>
        <w:rPr>
          <w:rFonts w:ascii="Arial" w:hAnsi="Arial" w:cs="Arial"/>
          <w:sz w:val="24"/>
          <w:szCs w:val="24"/>
        </w:rPr>
      </w:pPr>
    </w:p>
    <w:p w14:paraId="3F7D4637" w14:textId="77777777" w:rsidR="003A2EC0" w:rsidRPr="00342AE2" w:rsidRDefault="003A2EC0" w:rsidP="00342AE2">
      <w:pPr>
        <w:spacing w:after="0" w:line="240" w:lineRule="auto"/>
        <w:jc w:val="both"/>
        <w:rPr>
          <w:rFonts w:ascii="Arial" w:hAnsi="Arial" w:cs="Arial"/>
          <w:b/>
          <w:bCs/>
          <w:sz w:val="24"/>
          <w:szCs w:val="24"/>
        </w:rPr>
      </w:pPr>
      <w:r w:rsidRPr="00342AE2">
        <w:rPr>
          <w:rFonts w:ascii="Arial" w:hAnsi="Arial" w:cs="Arial"/>
          <w:b/>
          <w:bCs/>
          <w:sz w:val="24"/>
          <w:szCs w:val="24"/>
        </w:rPr>
        <w:t>17. DAS CONDIÇÕES PARA ALTERAÇÃO DOS PREÇOS REGISTRADOS:</w:t>
      </w:r>
    </w:p>
    <w:p w14:paraId="43FB8166" w14:textId="77777777" w:rsidR="003A2EC0" w:rsidRPr="00342AE2" w:rsidRDefault="003A2EC0" w:rsidP="00342AE2">
      <w:pPr>
        <w:spacing w:after="0" w:line="240" w:lineRule="auto"/>
        <w:jc w:val="both"/>
        <w:rPr>
          <w:rFonts w:ascii="Arial" w:hAnsi="Arial" w:cs="Arial"/>
          <w:color w:val="000000"/>
          <w:sz w:val="24"/>
          <w:szCs w:val="24"/>
        </w:rPr>
      </w:pPr>
      <w:r w:rsidRPr="00342AE2">
        <w:rPr>
          <w:rFonts w:ascii="Arial" w:hAnsi="Arial" w:cs="Arial"/>
          <w:b/>
          <w:bCs/>
          <w:sz w:val="24"/>
          <w:szCs w:val="24"/>
        </w:rPr>
        <w:t>17.1.</w:t>
      </w:r>
      <w:r w:rsidRPr="00342AE2">
        <w:rPr>
          <w:rFonts w:ascii="Arial" w:hAnsi="Arial" w:cs="Arial"/>
          <w:sz w:val="24"/>
          <w:szCs w:val="24"/>
        </w:rPr>
        <w:t xml:space="preserve"> Os preços poderão ser alterados, na forma de reajuste em sentido estrito, para </w:t>
      </w:r>
      <w:r w:rsidRPr="00342AE2">
        <w:rPr>
          <w:rFonts w:ascii="Arial" w:hAnsi="Arial" w:cs="Arial"/>
          <w:color w:val="000000"/>
          <w:sz w:val="24"/>
          <w:szCs w:val="24"/>
        </w:rPr>
        <w:t>a manutenção do equilíbrio econômico-financeiro consistente na aplicação do índice de correção monetária previsto na ata, que deve retratar a variação efetiva do custo de produção, admitida a adoção de índices específicos ou setoriais, observado o princípio da anualidade.</w:t>
      </w:r>
    </w:p>
    <w:p w14:paraId="22A00298" w14:textId="77777777" w:rsidR="003A2EC0" w:rsidRPr="00342AE2" w:rsidRDefault="003A2EC0" w:rsidP="00342AE2">
      <w:pPr>
        <w:spacing w:after="0" w:line="240" w:lineRule="auto"/>
        <w:jc w:val="both"/>
        <w:rPr>
          <w:rFonts w:ascii="Arial" w:hAnsi="Arial" w:cs="Arial"/>
          <w:color w:val="000000"/>
          <w:sz w:val="24"/>
          <w:szCs w:val="24"/>
        </w:rPr>
      </w:pPr>
      <w:r w:rsidRPr="00342AE2">
        <w:rPr>
          <w:rFonts w:ascii="Arial" w:hAnsi="Arial" w:cs="Arial"/>
          <w:b/>
          <w:bCs/>
          <w:color w:val="000000"/>
          <w:sz w:val="24"/>
          <w:szCs w:val="24"/>
        </w:rPr>
        <w:t>17.2</w:t>
      </w:r>
      <w:r w:rsidRPr="002916F5">
        <w:rPr>
          <w:rFonts w:ascii="Arial" w:hAnsi="Arial" w:cs="Arial"/>
          <w:b/>
          <w:color w:val="000000"/>
          <w:sz w:val="24"/>
          <w:szCs w:val="24"/>
        </w:rPr>
        <w:t>.</w:t>
      </w:r>
      <w:r w:rsidRPr="00342AE2">
        <w:rPr>
          <w:rFonts w:ascii="Arial" w:hAnsi="Arial" w:cs="Arial"/>
          <w:color w:val="000000"/>
          <w:sz w:val="24"/>
          <w:szCs w:val="24"/>
        </w:rPr>
        <w:t xml:space="preserve"> Os preços registrados poderão ser reequilibrados, desde que haja o convencimento do fiscal com base na documentação apresentada pela contratada, sob pena de indeferimento do pedido.</w:t>
      </w:r>
    </w:p>
    <w:p w14:paraId="0C226CBE" w14:textId="31BA3961" w:rsidR="003A2EC0" w:rsidRPr="00342AE2" w:rsidRDefault="003A2EC0" w:rsidP="00342AE2">
      <w:pPr>
        <w:spacing w:after="0" w:line="240" w:lineRule="auto"/>
        <w:jc w:val="both"/>
        <w:rPr>
          <w:rFonts w:ascii="Arial" w:hAnsi="Arial" w:cs="Arial"/>
          <w:color w:val="000000"/>
          <w:sz w:val="24"/>
          <w:szCs w:val="24"/>
        </w:rPr>
      </w:pPr>
      <w:r w:rsidRPr="00342AE2">
        <w:rPr>
          <w:rFonts w:ascii="Arial" w:hAnsi="Arial" w:cs="Arial"/>
          <w:b/>
          <w:bCs/>
          <w:color w:val="000000"/>
          <w:sz w:val="24"/>
          <w:szCs w:val="24"/>
        </w:rPr>
        <w:t>17.</w:t>
      </w:r>
      <w:r w:rsidR="002916F5">
        <w:rPr>
          <w:rFonts w:ascii="Arial" w:hAnsi="Arial" w:cs="Arial"/>
          <w:b/>
          <w:bCs/>
          <w:color w:val="000000"/>
          <w:sz w:val="24"/>
          <w:szCs w:val="24"/>
        </w:rPr>
        <w:t>3</w:t>
      </w:r>
      <w:r w:rsidRPr="00342AE2">
        <w:rPr>
          <w:rFonts w:ascii="Arial" w:hAnsi="Arial" w:cs="Arial"/>
          <w:b/>
          <w:bCs/>
          <w:color w:val="000000"/>
          <w:sz w:val="24"/>
          <w:szCs w:val="24"/>
        </w:rPr>
        <w:t>.</w:t>
      </w:r>
      <w:r w:rsidRPr="00342AE2">
        <w:rPr>
          <w:rFonts w:ascii="Arial" w:hAnsi="Arial" w:cs="Arial"/>
          <w:color w:val="000000"/>
          <w:sz w:val="24"/>
          <w:szCs w:val="24"/>
        </w:rPr>
        <w:t xml:space="preserve"> </w:t>
      </w:r>
      <w:r w:rsidR="002916F5">
        <w:rPr>
          <w:rFonts w:ascii="Arial" w:hAnsi="Arial" w:cs="Arial"/>
          <w:color w:val="000000"/>
          <w:sz w:val="24"/>
          <w:szCs w:val="24"/>
        </w:rPr>
        <w:t>Caso</w:t>
      </w:r>
      <w:r w:rsidRPr="00342AE2">
        <w:rPr>
          <w:rFonts w:ascii="Arial" w:hAnsi="Arial" w:cs="Arial"/>
          <w:color w:val="000000"/>
          <w:sz w:val="24"/>
          <w:szCs w:val="24"/>
        </w:rPr>
        <w:t xml:space="preserve"> a Administração se convencer pelo deferimento da revisão, deverá ser feito de forma concomitante pesquisa de preços de mercado para verificação de que os preços registrados pelas outras empresas na ata, momento em que deverá ser demonstrada a vantajosidade pela Administração, em que conceder os novos valores à contratada. </w:t>
      </w:r>
    </w:p>
    <w:p w14:paraId="4C68CD70" w14:textId="48727CB4" w:rsidR="00E15940" w:rsidRDefault="003A2EC0" w:rsidP="00342AE2">
      <w:pPr>
        <w:spacing w:after="0" w:line="240" w:lineRule="auto"/>
        <w:jc w:val="both"/>
        <w:rPr>
          <w:rFonts w:ascii="Arial" w:hAnsi="Arial" w:cs="Arial"/>
          <w:color w:val="000000"/>
          <w:sz w:val="24"/>
          <w:szCs w:val="24"/>
        </w:rPr>
      </w:pPr>
      <w:r w:rsidRPr="00342AE2">
        <w:rPr>
          <w:rFonts w:ascii="Arial" w:hAnsi="Arial" w:cs="Arial"/>
          <w:b/>
          <w:bCs/>
          <w:color w:val="000000"/>
          <w:sz w:val="24"/>
          <w:szCs w:val="24"/>
        </w:rPr>
        <w:t>17.</w:t>
      </w:r>
      <w:r w:rsidR="002916F5">
        <w:rPr>
          <w:rFonts w:ascii="Arial" w:hAnsi="Arial" w:cs="Arial"/>
          <w:b/>
          <w:bCs/>
          <w:color w:val="000000"/>
          <w:sz w:val="24"/>
          <w:szCs w:val="24"/>
        </w:rPr>
        <w:t>4</w:t>
      </w:r>
      <w:r w:rsidRPr="00342AE2">
        <w:rPr>
          <w:rFonts w:ascii="Arial" w:hAnsi="Arial" w:cs="Arial"/>
          <w:b/>
          <w:bCs/>
          <w:color w:val="000000"/>
          <w:sz w:val="24"/>
          <w:szCs w:val="24"/>
        </w:rPr>
        <w:t>.</w:t>
      </w:r>
      <w:r w:rsidRPr="00342AE2">
        <w:rPr>
          <w:rFonts w:ascii="Arial" w:hAnsi="Arial" w:cs="Arial"/>
          <w:color w:val="000000"/>
          <w:sz w:val="24"/>
          <w:szCs w:val="24"/>
        </w:rPr>
        <w:t xml:space="preserve"> No caso de o preço revisado ficar maior que o do segundo colocado, será negada a revisão e reclassificada a ata de registro de preços. </w:t>
      </w:r>
    </w:p>
    <w:p w14:paraId="656582CC" w14:textId="77777777" w:rsidR="008C6991" w:rsidRPr="00197711" w:rsidRDefault="008C6991" w:rsidP="00342AE2">
      <w:pPr>
        <w:spacing w:after="0" w:line="240" w:lineRule="auto"/>
        <w:jc w:val="both"/>
        <w:rPr>
          <w:rFonts w:ascii="Arial" w:hAnsi="Arial" w:cs="Arial"/>
          <w:color w:val="000000"/>
          <w:sz w:val="24"/>
          <w:szCs w:val="24"/>
        </w:rPr>
      </w:pPr>
    </w:p>
    <w:p w14:paraId="1AB5DA89" w14:textId="33A7B80D" w:rsidR="003A2EC0" w:rsidRPr="00342AE2" w:rsidRDefault="003A2EC0" w:rsidP="00342AE2">
      <w:pPr>
        <w:spacing w:after="0" w:line="240" w:lineRule="auto"/>
        <w:jc w:val="both"/>
        <w:rPr>
          <w:rFonts w:ascii="Arial" w:hAnsi="Arial" w:cs="Arial"/>
          <w:b/>
          <w:bCs/>
          <w:sz w:val="24"/>
          <w:szCs w:val="24"/>
        </w:rPr>
      </w:pPr>
      <w:r w:rsidRPr="00342AE2">
        <w:rPr>
          <w:rFonts w:ascii="Arial" w:hAnsi="Arial" w:cs="Arial"/>
          <w:b/>
          <w:bCs/>
          <w:sz w:val="24"/>
          <w:szCs w:val="24"/>
        </w:rPr>
        <w:t>18. FORMALIZAÇÃO DO CADASTRO RESERVA:</w:t>
      </w:r>
    </w:p>
    <w:p w14:paraId="4D8D6B5F" w14:textId="77777777" w:rsidR="003A2EC0" w:rsidRPr="00342AE2" w:rsidRDefault="003A2EC0" w:rsidP="00342AE2">
      <w:pPr>
        <w:spacing w:after="0" w:line="240" w:lineRule="auto"/>
        <w:jc w:val="both"/>
        <w:rPr>
          <w:rFonts w:ascii="Arial" w:hAnsi="Arial" w:cs="Arial"/>
          <w:color w:val="000000"/>
          <w:sz w:val="24"/>
          <w:szCs w:val="24"/>
          <w:lang w:eastAsia="pt-BR"/>
        </w:rPr>
      </w:pPr>
      <w:r w:rsidRPr="00342AE2">
        <w:rPr>
          <w:rFonts w:ascii="Arial" w:hAnsi="Arial" w:cs="Arial"/>
          <w:b/>
          <w:bCs/>
          <w:sz w:val="24"/>
          <w:szCs w:val="24"/>
        </w:rPr>
        <w:t xml:space="preserve">18.1. </w:t>
      </w:r>
      <w:r w:rsidRPr="00342AE2">
        <w:rPr>
          <w:rFonts w:ascii="Arial" w:hAnsi="Arial" w:cs="Arial"/>
          <w:sz w:val="24"/>
          <w:szCs w:val="24"/>
        </w:rPr>
        <w:t>S</w:t>
      </w:r>
      <w:r w:rsidRPr="00342AE2">
        <w:rPr>
          <w:rFonts w:ascii="Arial" w:hAnsi="Arial" w:cs="Arial"/>
          <w:color w:val="000000"/>
          <w:sz w:val="24"/>
          <w:szCs w:val="24"/>
          <w:lang w:eastAsia="pt-BR"/>
        </w:rPr>
        <w:t>erá incluído na ata, na forma de anexo, o registro:</w:t>
      </w:r>
    </w:p>
    <w:p w14:paraId="455CFECB" w14:textId="77777777" w:rsidR="003A2EC0" w:rsidRPr="00342AE2" w:rsidRDefault="003A2EC0" w:rsidP="00342AE2">
      <w:pPr>
        <w:spacing w:after="0" w:line="240" w:lineRule="auto"/>
        <w:jc w:val="both"/>
        <w:rPr>
          <w:rFonts w:ascii="Arial" w:hAnsi="Arial" w:cs="Arial"/>
          <w:color w:val="000000"/>
          <w:sz w:val="24"/>
          <w:szCs w:val="24"/>
          <w:lang w:eastAsia="pt-BR"/>
        </w:rPr>
      </w:pPr>
      <w:r w:rsidRPr="00342AE2">
        <w:rPr>
          <w:rFonts w:ascii="Arial" w:hAnsi="Arial" w:cs="Arial"/>
          <w:b/>
          <w:bCs/>
          <w:color w:val="000000"/>
          <w:sz w:val="24"/>
          <w:szCs w:val="24"/>
          <w:lang w:eastAsia="pt-BR"/>
        </w:rPr>
        <w:t>a)</w:t>
      </w:r>
      <w:r w:rsidRPr="00342AE2">
        <w:rPr>
          <w:rFonts w:ascii="Arial" w:hAnsi="Arial" w:cs="Arial"/>
          <w:color w:val="000000"/>
          <w:sz w:val="24"/>
          <w:szCs w:val="24"/>
          <w:lang w:eastAsia="pt-BR"/>
        </w:rPr>
        <w:t xml:space="preserve"> dos licitantes ou dos fornecedores que aceitarem cotar os bens, as obras ou os serviços com preços iguais aos do adjudicatário, observada a classificação na licitação; e</w:t>
      </w:r>
    </w:p>
    <w:p w14:paraId="1BA77F13" w14:textId="77777777" w:rsidR="003A2EC0" w:rsidRPr="00342AE2" w:rsidRDefault="003A2EC0" w:rsidP="00342AE2">
      <w:pPr>
        <w:spacing w:after="0" w:line="240" w:lineRule="auto"/>
        <w:jc w:val="both"/>
        <w:rPr>
          <w:rFonts w:ascii="Arial" w:hAnsi="Arial" w:cs="Arial"/>
          <w:color w:val="000000"/>
          <w:sz w:val="24"/>
          <w:szCs w:val="24"/>
          <w:lang w:eastAsia="pt-BR"/>
        </w:rPr>
      </w:pPr>
      <w:r w:rsidRPr="00342AE2">
        <w:rPr>
          <w:rFonts w:ascii="Arial" w:hAnsi="Arial" w:cs="Arial"/>
          <w:b/>
          <w:bCs/>
          <w:color w:val="000000"/>
          <w:sz w:val="24"/>
          <w:szCs w:val="24"/>
          <w:lang w:eastAsia="pt-BR"/>
        </w:rPr>
        <w:t>b)</w:t>
      </w:r>
      <w:r w:rsidRPr="00342AE2">
        <w:rPr>
          <w:rFonts w:ascii="Arial" w:hAnsi="Arial" w:cs="Arial"/>
          <w:color w:val="000000"/>
          <w:sz w:val="24"/>
          <w:szCs w:val="24"/>
          <w:lang w:eastAsia="pt-BR"/>
        </w:rPr>
        <w:t xml:space="preserve"> dos licitantes ou dos fornecedores que mantiverem sua proposta original.</w:t>
      </w:r>
    </w:p>
    <w:p w14:paraId="03C2C0C4" w14:textId="77777777" w:rsidR="003A2EC0" w:rsidRPr="00342AE2" w:rsidRDefault="003A2EC0" w:rsidP="00342AE2">
      <w:pPr>
        <w:spacing w:after="0" w:line="240" w:lineRule="auto"/>
        <w:jc w:val="both"/>
        <w:rPr>
          <w:rFonts w:ascii="Arial" w:hAnsi="Arial" w:cs="Arial"/>
          <w:color w:val="000000"/>
          <w:sz w:val="24"/>
          <w:szCs w:val="24"/>
          <w:lang w:eastAsia="pt-BR"/>
        </w:rPr>
      </w:pPr>
      <w:r w:rsidRPr="00342AE2">
        <w:rPr>
          <w:rFonts w:ascii="Arial" w:hAnsi="Arial" w:cs="Arial"/>
          <w:b/>
          <w:bCs/>
          <w:sz w:val="24"/>
          <w:szCs w:val="24"/>
        </w:rPr>
        <w:t>18.2.</w:t>
      </w:r>
      <w:r w:rsidRPr="00342AE2">
        <w:rPr>
          <w:rFonts w:ascii="Arial" w:hAnsi="Arial" w:cs="Arial"/>
          <w:color w:val="000000"/>
          <w:sz w:val="24"/>
          <w:szCs w:val="24"/>
          <w:lang w:eastAsia="pt-BR"/>
        </w:rPr>
        <w:t xml:space="preserve"> será respeitada, nas contratações, a ordem de classificação dos licitantes ou fornecedores registrados na ata.</w:t>
      </w:r>
    </w:p>
    <w:p w14:paraId="6169CFE8" w14:textId="77777777" w:rsidR="003A2EC0" w:rsidRPr="00342AE2" w:rsidRDefault="003A2EC0" w:rsidP="00342AE2">
      <w:pPr>
        <w:spacing w:after="0" w:line="240" w:lineRule="auto"/>
        <w:jc w:val="both"/>
        <w:rPr>
          <w:rFonts w:ascii="Arial" w:hAnsi="Arial" w:cs="Arial"/>
          <w:color w:val="000000"/>
          <w:sz w:val="24"/>
          <w:szCs w:val="24"/>
          <w:lang w:eastAsia="pt-BR"/>
        </w:rPr>
      </w:pPr>
      <w:r w:rsidRPr="00342AE2">
        <w:rPr>
          <w:rFonts w:ascii="Arial" w:hAnsi="Arial" w:cs="Arial"/>
          <w:b/>
          <w:bCs/>
          <w:color w:val="000000"/>
          <w:sz w:val="24"/>
          <w:szCs w:val="24"/>
          <w:lang w:eastAsia="pt-BR"/>
        </w:rPr>
        <w:t>18.3.</w:t>
      </w:r>
      <w:r w:rsidRPr="00342AE2">
        <w:rPr>
          <w:rFonts w:ascii="Arial" w:hAnsi="Arial" w:cs="Arial"/>
          <w:color w:val="000000"/>
          <w:sz w:val="24"/>
          <w:szCs w:val="24"/>
          <w:lang w:eastAsia="pt-BR"/>
        </w:rPr>
        <w:t xml:space="preserve"> O registro a que se refere o item 18.1 tem por objetivo a formação de cadastro de reserva, para o caso de impossibilidade de atendimento pelo signatário da ata.</w:t>
      </w:r>
    </w:p>
    <w:p w14:paraId="3359D3AB" w14:textId="1E90A149" w:rsidR="003A2EC0" w:rsidRPr="002916F5" w:rsidRDefault="003A2EC0" w:rsidP="002916F5">
      <w:pPr>
        <w:spacing w:after="0" w:line="240" w:lineRule="auto"/>
        <w:jc w:val="both"/>
        <w:rPr>
          <w:rFonts w:ascii="Arial" w:hAnsi="Arial" w:cs="Arial"/>
          <w:color w:val="000000"/>
          <w:sz w:val="24"/>
          <w:szCs w:val="24"/>
          <w:lang w:eastAsia="pt-BR"/>
        </w:rPr>
      </w:pPr>
      <w:r w:rsidRPr="00342AE2">
        <w:rPr>
          <w:rFonts w:ascii="Arial" w:hAnsi="Arial" w:cs="Arial"/>
          <w:b/>
          <w:bCs/>
          <w:color w:val="000000"/>
          <w:sz w:val="24"/>
          <w:szCs w:val="24"/>
          <w:lang w:eastAsia="pt-BR"/>
        </w:rPr>
        <w:lastRenderedPageBreak/>
        <w:t>18.4.</w:t>
      </w:r>
      <w:r w:rsidRPr="00342AE2">
        <w:rPr>
          <w:rFonts w:ascii="Arial" w:hAnsi="Arial" w:cs="Arial"/>
          <w:color w:val="000000"/>
          <w:sz w:val="24"/>
          <w:szCs w:val="24"/>
          <w:lang w:eastAsia="pt-BR"/>
        </w:rPr>
        <w:t xml:space="preserve"> Para fins da ordem de classificação, os licitantes ou fornecedores de que trata a alínea </w:t>
      </w:r>
      <w:r w:rsidRPr="002916F5">
        <w:rPr>
          <w:rFonts w:ascii="Arial" w:hAnsi="Arial" w:cs="Arial"/>
          <w:color w:val="000000"/>
          <w:sz w:val="24"/>
          <w:szCs w:val="24"/>
          <w:lang w:eastAsia="pt-BR"/>
        </w:rPr>
        <w:t>“a” do item 18.1 antecederão aqueles de que trata a alínea “b” do referido item.</w:t>
      </w:r>
    </w:p>
    <w:p w14:paraId="5A8C06A0" w14:textId="56212ADD" w:rsidR="002916F5" w:rsidRPr="002916F5" w:rsidRDefault="002916F5" w:rsidP="002916F5">
      <w:pPr>
        <w:spacing w:after="0" w:line="240" w:lineRule="auto"/>
        <w:jc w:val="both"/>
        <w:rPr>
          <w:rFonts w:ascii="Arial" w:hAnsi="Arial" w:cs="Arial"/>
          <w:color w:val="000000"/>
          <w:sz w:val="24"/>
          <w:szCs w:val="24"/>
          <w:lang w:eastAsia="pt-BR"/>
        </w:rPr>
      </w:pPr>
      <w:r w:rsidRPr="002916F5">
        <w:rPr>
          <w:rFonts w:ascii="Arial" w:hAnsi="Arial" w:cs="Arial"/>
          <w:b/>
          <w:bCs/>
          <w:color w:val="000000"/>
          <w:sz w:val="24"/>
          <w:szCs w:val="24"/>
          <w:lang w:eastAsia="pt-BR"/>
        </w:rPr>
        <w:t>18.4.</w:t>
      </w:r>
      <w:r w:rsidRPr="002916F5">
        <w:rPr>
          <w:rFonts w:ascii="Arial" w:hAnsi="Arial" w:cs="Arial"/>
          <w:color w:val="000000"/>
          <w:sz w:val="24"/>
          <w:szCs w:val="24"/>
          <w:lang w:eastAsia="pt-BR"/>
        </w:rPr>
        <w:t> A habilitação dos licitantes que comporão o cadastro de reserva a que se referem o item 18.1, somente será efetuada quando houver necessidade de contratação dos licitantes remanescentes, nas seguintes hipóteses:</w:t>
      </w:r>
    </w:p>
    <w:p w14:paraId="48E718AB" w14:textId="77777777" w:rsidR="002916F5" w:rsidRPr="002916F5" w:rsidRDefault="002916F5" w:rsidP="002916F5">
      <w:pPr>
        <w:spacing w:after="0" w:line="240" w:lineRule="auto"/>
        <w:jc w:val="both"/>
        <w:rPr>
          <w:rFonts w:ascii="Arial" w:hAnsi="Arial" w:cs="Arial"/>
          <w:color w:val="000000"/>
          <w:sz w:val="24"/>
          <w:szCs w:val="24"/>
          <w:lang w:eastAsia="pt-BR"/>
        </w:rPr>
      </w:pPr>
      <w:r w:rsidRPr="002916F5">
        <w:rPr>
          <w:rFonts w:ascii="Arial" w:hAnsi="Arial" w:cs="Arial"/>
          <w:b/>
          <w:color w:val="000000"/>
          <w:sz w:val="24"/>
          <w:szCs w:val="24"/>
          <w:lang w:eastAsia="pt-BR"/>
        </w:rPr>
        <w:t>a)</w:t>
      </w:r>
      <w:r w:rsidRPr="002916F5">
        <w:rPr>
          <w:rFonts w:ascii="Arial" w:hAnsi="Arial" w:cs="Arial"/>
          <w:color w:val="000000"/>
          <w:sz w:val="24"/>
          <w:szCs w:val="24"/>
          <w:lang w:eastAsia="pt-BR"/>
        </w:rPr>
        <w:t xml:space="preserve"> Quando o licitante vencedor não assinar a ata de registro de preços e/ou contrato no prazo e nas condições estabelecidos no edital; ou</w:t>
      </w:r>
    </w:p>
    <w:p w14:paraId="64AA2B37" w14:textId="77777777" w:rsidR="002916F5" w:rsidRPr="002916F5" w:rsidRDefault="002916F5" w:rsidP="002916F5">
      <w:pPr>
        <w:spacing w:after="0" w:line="240" w:lineRule="auto"/>
        <w:jc w:val="both"/>
        <w:rPr>
          <w:rFonts w:ascii="Arial" w:hAnsi="Arial" w:cs="Arial"/>
          <w:color w:val="000000"/>
          <w:sz w:val="24"/>
          <w:szCs w:val="24"/>
          <w:lang w:eastAsia="pt-BR"/>
        </w:rPr>
      </w:pPr>
      <w:r w:rsidRPr="002916F5">
        <w:rPr>
          <w:rFonts w:ascii="Arial" w:hAnsi="Arial" w:cs="Arial"/>
          <w:b/>
          <w:color w:val="000000"/>
          <w:sz w:val="24"/>
          <w:szCs w:val="24"/>
          <w:lang w:eastAsia="pt-BR"/>
        </w:rPr>
        <w:t>b)</w:t>
      </w:r>
      <w:r w:rsidRPr="002916F5">
        <w:rPr>
          <w:rFonts w:ascii="Arial" w:hAnsi="Arial" w:cs="Arial"/>
          <w:color w:val="000000"/>
          <w:sz w:val="24"/>
          <w:szCs w:val="24"/>
          <w:lang w:eastAsia="pt-BR"/>
        </w:rPr>
        <w:t xml:space="preserve"> Quando houver o cancelamento do registro do fornecedor ou do registro de preços.</w:t>
      </w:r>
    </w:p>
    <w:p w14:paraId="181A1F8A" w14:textId="77777777" w:rsidR="003A2EC0" w:rsidRPr="002916F5" w:rsidRDefault="003A2EC0" w:rsidP="002916F5">
      <w:pPr>
        <w:spacing w:after="0" w:line="240" w:lineRule="auto"/>
        <w:jc w:val="both"/>
        <w:rPr>
          <w:rFonts w:ascii="Arial" w:hAnsi="Arial" w:cs="Arial"/>
          <w:color w:val="000000"/>
          <w:sz w:val="24"/>
          <w:szCs w:val="24"/>
          <w:lang w:eastAsia="pt-BR"/>
        </w:rPr>
      </w:pPr>
    </w:p>
    <w:p w14:paraId="3D38B17F" w14:textId="0E55CD5D" w:rsidR="003A2EC0" w:rsidRPr="002916F5" w:rsidRDefault="003A2EC0" w:rsidP="002916F5">
      <w:pPr>
        <w:spacing w:after="0" w:line="240" w:lineRule="auto"/>
        <w:jc w:val="both"/>
        <w:rPr>
          <w:rFonts w:ascii="Arial" w:hAnsi="Arial" w:cs="Arial"/>
          <w:b/>
          <w:bCs/>
          <w:sz w:val="24"/>
          <w:szCs w:val="24"/>
        </w:rPr>
      </w:pPr>
      <w:r w:rsidRPr="002916F5">
        <w:rPr>
          <w:rFonts w:ascii="Arial" w:hAnsi="Arial" w:cs="Arial"/>
          <w:b/>
          <w:bCs/>
          <w:sz w:val="24"/>
          <w:szCs w:val="24"/>
        </w:rPr>
        <w:t>19. DA CARONA:</w:t>
      </w:r>
    </w:p>
    <w:p w14:paraId="42FE301A" w14:textId="77777777" w:rsidR="003A2EC0" w:rsidRPr="00342AE2" w:rsidRDefault="003A2EC0" w:rsidP="00342AE2">
      <w:pPr>
        <w:pStyle w:val="NormalWeb"/>
        <w:spacing w:before="0" w:beforeAutospacing="0" w:after="0" w:afterAutospacing="0"/>
        <w:jc w:val="both"/>
        <w:rPr>
          <w:rFonts w:ascii="Arial" w:hAnsi="Arial" w:cs="Arial"/>
          <w:color w:val="000000"/>
        </w:rPr>
      </w:pPr>
      <w:r w:rsidRPr="00342AE2">
        <w:rPr>
          <w:rFonts w:ascii="Arial" w:hAnsi="Arial" w:cs="Arial"/>
          <w:b/>
          <w:bCs/>
          <w:color w:val="000000"/>
        </w:rPr>
        <w:t>19.1.</w:t>
      </w:r>
      <w:r w:rsidRPr="00342AE2">
        <w:rPr>
          <w:rFonts w:ascii="Arial" w:hAnsi="Arial" w:cs="Arial"/>
          <w:color w:val="000000"/>
        </w:rPr>
        <w:t xml:space="preserve"> Se outros órgãos ou entidades não participarem do procedimento, eles poderão aderir à ata de registro de preços na condição de não participantes, observados os seguintes requisitos:</w:t>
      </w:r>
    </w:p>
    <w:p w14:paraId="2C881C8E" w14:textId="592528CA" w:rsidR="003A2EC0" w:rsidRPr="00342AE2" w:rsidRDefault="003A2EC0" w:rsidP="00342AE2">
      <w:pPr>
        <w:pStyle w:val="NormalWeb"/>
        <w:spacing w:before="0" w:beforeAutospacing="0" w:after="0" w:afterAutospacing="0"/>
        <w:jc w:val="both"/>
        <w:rPr>
          <w:rFonts w:ascii="Arial" w:hAnsi="Arial" w:cs="Arial"/>
          <w:color w:val="000000"/>
        </w:rPr>
      </w:pPr>
      <w:r w:rsidRPr="00342AE2">
        <w:rPr>
          <w:rFonts w:ascii="Arial" w:hAnsi="Arial" w:cs="Arial"/>
          <w:b/>
          <w:bCs/>
          <w:color w:val="000000"/>
        </w:rPr>
        <w:t>a)</w:t>
      </w:r>
      <w:r w:rsidRPr="00342AE2">
        <w:rPr>
          <w:rFonts w:ascii="Arial" w:hAnsi="Arial" w:cs="Arial"/>
          <w:color w:val="000000"/>
        </w:rPr>
        <w:t xml:space="preserve"> apresentação de justificativa da vantagem da adesão, inclusive em situações de provável desabastecimento ou descontinuidade de serviço público;</w:t>
      </w:r>
    </w:p>
    <w:p w14:paraId="7CBC3585" w14:textId="628BFDFD" w:rsidR="003A2EC0" w:rsidRPr="00342AE2" w:rsidRDefault="003A2EC0" w:rsidP="00342AE2">
      <w:pPr>
        <w:pStyle w:val="NormalWeb"/>
        <w:spacing w:before="0" w:beforeAutospacing="0" w:after="0" w:afterAutospacing="0"/>
        <w:jc w:val="both"/>
        <w:rPr>
          <w:rFonts w:ascii="Arial" w:hAnsi="Arial" w:cs="Arial"/>
        </w:rPr>
      </w:pPr>
      <w:r w:rsidRPr="00342AE2">
        <w:rPr>
          <w:rFonts w:ascii="Arial" w:hAnsi="Arial" w:cs="Arial"/>
          <w:b/>
          <w:bCs/>
          <w:color w:val="000000"/>
        </w:rPr>
        <w:t>b)</w:t>
      </w:r>
      <w:r w:rsidRPr="00342AE2">
        <w:rPr>
          <w:rFonts w:ascii="Arial" w:hAnsi="Arial" w:cs="Arial"/>
          <w:color w:val="000000"/>
        </w:rPr>
        <w:t xml:space="preserve"> demonstração de que os valores registrados estão compatíveis com os valores praticados pelo </w:t>
      </w:r>
      <w:r w:rsidRPr="00342AE2">
        <w:rPr>
          <w:rFonts w:ascii="Arial" w:hAnsi="Arial" w:cs="Arial"/>
        </w:rPr>
        <w:t>mercado na forma do </w:t>
      </w:r>
      <w:hyperlink r:id="rId15" w:anchor="art23" w:history="1">
        <w:r w:rsidRPr="00342AE2">
          <w:rPr>
            <w:rStyle w:val="Hyperlink"/>
            <w:rFonts w:ascii="Arial" w:hAnsi="Arial" w:cs="Arial"/>
          </w:rPr>
          <w:t>art. 23 da Lei</w:t>
        </w:r>
      </w:hyperlink>
      <w:r w:rsidRPr="00342AE2">
        <w:rPr>
          <w:rFonts w:ascii="Arial" w:hAnsi="Arial" w:cs="Arial"/>
        </w:rPr>
        <w:t xml:space="preserve"> Federal nº 14.133/2021;</w:t>
      </w:r>
    </w:p>
    <w:p w14:paraId="5B5E2986" w14:textId="0666FFD4" w:rsidR="003A2EC0" w:rsidRPr="00342AE2" w:rsidRDefault="003A2EC0" w:rsidP="00342AE2">
      <w:pPr>
        <w:pStyle w:val="NormalWeb"/>
        <w:spacing w:before="0" w:beforeAutospacing="0" w:after="0" w:afterAutospacing="0"/>
        <w:jc w:val="both"/>
        <w:rPr>
          <w:rFonts w:ascii="Arial" w:hAnsi="Arial" w:cs="Arial"/>
          <w:color w:val="000000"/>
        </w:rPr>
      </w:pPr>
      <w:r w:rsidRPr="00342AE2">
        <w:rPr>
          <w:rFonts w:ascii="Arial" w:hAnsi="Arial" w:cs="Arial"/>
          <w:b/>
          <w:bCs/>
          <w:color w:val="000000"/>
        </w:rPr>
        <w:t>c)</w:t>
      </w:r>
      <w:r w:rsidRPr="00342AE2">
        <w:rPr>
          <w:rFonts w:ascii="Arial" w:hAnsi="Arial" w:cs="Arial"/>
          <w:color w:val="000000"/>
        </w:rPr>
        <w:t xml:space="preserve"> prévias consulta e aceitação do órgão ou entidade gerenciadora e do fornecedor.</w:t>
      </w:r>
    </w:p>
    <w:p w14:paraId="466BDD69" w14:textId="77777777" w:rsidR="003A2EC0" w:rsidRPr="00342AE2" w:rsidRDefault="003A2EC0" w:rsidP="00342AE2">
      <w:pPr>
        <w:pStyle w:val="NormalWeb"/>
        <w:spacing w:before="0" w:beforeAutospacing="0" w:after="0" w:afterAutospacing="0"/>
        <w:jc w:val="both"/>
        <w:rPr>
          <w:rFonts w:ascii="Arial" w:hAnsi="Arial" w:cs="Arial"/>
          <w:color w:val="000000"/>
        </w:rPr>
      </w:pPr>
      <w:r w:rsidRPr="00342AE2">
        <w:rPr>
          <w:rFonts w:ascii="Arial" w:hAnsi="Arial" w:cs="Arial"/>
          <w:b/>
          <w:bCs/>
          <w:color w:val="000000"/>
        </w:rPr>
        <w:t>19.2.</w:t>
      </w:r>
      <w:r w:rsidRPr="00342AE2">
        <w:rPr>
          <w:rFonts w:ascii="Arial" w:hAnsi="Arial" w:cs="Arial"/>
          <w:color w:val="000000"/>
        </w:rPr>
        <w:t xml:space="preserve"> As aquisições ou as contratações adicionais a que se refere o item acima, não poderão exceder, por órgão ou entidade, a 50% (cinquenta por cento) dos quantitativos dos itens do instrumento convocatório registrados na ata de registro de preços para o órgão gerenciador e para os órgãos participantes.</w:t>
      </w:r>
    </w:p>
    <w:p w14:paraId="3319D5EB" w14:textId="77777777" w:rsidR="003A2EC0" w:rsidRPr="00342AE2" w:rsidRDefault="003A2EC0" w:rsidP="00342AE2">
      <w:pPr>
        <w:pStyle w:val="NormalWeb"/>
        <w:spacing w:before="0" w:beforeAutospacing="0" w:after="0" w:afterAutospacing="0"/>
        <w:jc w:val="both"/>
        <w:rPr>
          <w:rFonts w:ascii="Arial" w:hAnsi="Arial" w:cs="Arial"/>
          <w:color w:val="000000"/>
        </w:rPr>
      </w:pPr>
      <w:r w:rsidRPr="00342AE2">
        <w:rPr>
          <w:rFonts w:ascii="Arial" w:hAnsi="Arial" w:cs="Arial"/>
          <w:b/>
          <w:bCs/>
          <w:color w:val="000000"/>
        </w:rPr>
        <w:t>19.3.</w:t>
      </w:r>
      <w:r w:rsidRPr="00342AE2">
        <w:rPr>
          <w:rFonts w:ascii="Arial" w:hAnsi="Arial" w:cs="Arial"/>
          <w:color w:val="000000"/>
        </w:rPr>
        <w:t xml:space="preserve"> O quantitativo decorrente das adesões à ata de registro de preços a que se refere o</w:t>
      </w:r>
      <w:r w:rsidRPr="00342AE2">
        <w:rPr>
          <w:rFonts w:ascii="Arial" w:hAnsi="Arial" w:cs="Arial"/>
          <w:b/>
          <w:bCs/>
          <w:color w:val="000000"/>
        </w:rPr>
        <w:t xml:space="preserve"> </w:t>
      </w:r>
      <w:r w:rsidRPr="00342AE2">
        <w:rPr>
          <w:rFonts w:ascii="Arial" w:hAnsi="Arial" w:cs="Arial"/>
          <w:color w:val="000000"/>
        </w:rPr>
        <w:t>item 19.1. não poderá exceder, na totalidade, ao dobro do quantitativo de cada item registrado na ata de registro de preços para o órgão gerenciador e órgãos participantes, independentemente do número de órgãos não participantes que aderirem.</w:t>
      </w:r>
    </w:p>
    <w:p w14:paraId="01306ADF" w14:textId="77777777" w:rsidR="003A2EC0" w:rsidRPr="00342AE2" w:rsidRDefault="003A2EC0" w:rsidP="00342AE2">
      <w:pPr>
        <w:pStyle w:val="NormalWeb"/>
        <w:spacing w:before="0" w:beforeAutospacing="0" w:after="0" w:afterAutospacing="0"/>
        <w:jc w:val="both"/>
        <w:rPr>
          <w:rFonts w:ascii="Arial" w:hAnsi="Arial" w:cs="Arial"/>
          <w:color w:val="000000"/>
        </w:rPr>
      </w:pPr>
    </w:p>
    <w:p w14:paraId="39809FF7" w14:textId="6F8A123C" w:rsidR="003A2EC0" w:rsidRPr="00342AE2" w:rsidRDefault="003A2EC0" w:rsidP="00342AE2">
      <w:pPr>
        <w:tabs>
          <w:tab w:val="left" w:pos="1134"/>
        </w:tabs>
        <w:spacing w:after="0" w:line="240" w:lineRule="auto"/>
        <w:jc w:val="both"/>
        <w:rPr>
          <w:rFonts w:ascii="Arial" w:hAnsi="Arial" w:cs="Arial"/>
          <w:b/>
          <w:sz w:val="24"/>
          <w:szCs w:val="24"/>
        </w:rPr>
      </w:pPr>
      <w:r w:rsidRPr="00342AE2">
        <w:rPr>
          <w:rFonts w:ascii="Arial" w:hAnsi="Arial" w:cs="Arial"/>
          <w:b/>
          <w:sz w:val="24"/>
          <w:szCs w:val="24"/>
        </w:rPr>
        <w:t>20. DO RECEBIMENTO DO OBJETO:</w:t>
      </w:r>
    </w:p>
    <w:p w14:paraId="16858DFE" w14:textId="0B7E06A0" w:rsidR="003A2EC0" w:rsidRPr="004F2B8F" w:rsidRDefault="003A2EC0" w:rsidP="00342AE2">
      <w:pPr>
        <w:tabs>
          <w:tab w:val="left" w:pos="1134"/>
        </w:tabs>
        <w:spacing w:after="0" w:line="240" w:lineRule="auto"/>
        <w:jc w:val="both"/>
        <w:rPr>
          <w:rFonts w:ascii="Arial" w:hAnsi="Arial" w:cs="Arial"/>
          <w:sz w:val="24"/>
          <w:szCs w:val="24"/>
        </w:rPr>
      </w:pPr>
      <w:r w:rsidRPr="004F2B8F">
        <w:rPr>
          <w:rFonts w:ascii="Arial" w:hAnsi="Arial" w:cs="Arial"/>
          <w:b/>
          <w:sz w:val="24"/>
          <w:szCs w:val="24"/>
        </w:rPr>
        <w:t xml:space="preserve">20.1. </w:t>
      </w:r>
      <w:r w:rsidR="009B3B46" w:rsidRPr="004F2B8F">
        <w:rPr>
          <w:rFonts w:ascii="Arial" w:hAnsi="Arial" w:cs="Arial"/>
          <w:sz w:val="24"/>
          <w:szCs w:val="24"/>
        </w:rPr>
        <w:t xml:space="preserve">A empresa vencedora deverá prestar os serviços dentro dos limites do território do Município </w:t>
      </w:r>
      <w:r w:rsidR="009B3B46" w:rsidRPr="00A55577">
        <w:rPr>
          <w:rFonts w:ascii="Arial" w:hAnsi="Arial" w:cs="Arial"/>
          <w:sz w:val="24"/>
          <w:szCs w:val="24"/>
        </w:rPr>
        <w:t xml:space="preserve">de Anta Gorda, de acordo com as necessidades e deverão ser iniciados num prazo máximo de 02 dias após a solicitação da Secretaria </w:t>
      </w:r>
      <w:r w:rsidR="00F67D0E" w:rsidRPr="00A55577">
        <w:rPr>
          <w:rFonts w:ascii="Arial" w:hAnsi="Arial" w:cs="Arial"/>
          <w:sz w:val="24"/>
          <w:szCs w:val="24"/>
        </w:rPr>
        <w:t>requerente</w:t>
      </w:r>
      <w:r w:rsidRPr="004F2B8F">
        <w:rPr>
          <w:rFonts w:ascii="Arial" w:hAnsi="Arial" w:cs="Arial"/>
          <w:sz w:val="24"/>
          <w:szCs w:val="24"/>
        </w:rPr>
        <w:t>.</w:t>
      </w:r>
    </w:p>
    <w:p w14:paraId="6148C654" w14:textId="338965EB" w:rsidR="003A2EC0" w:rsidRDefault="003A2EC0" w:rsidP="00855AA5">
      <w:pPr>
        <w:tabs>
          <w:tab w:val="left" w:pos="1134"/>
        </w:tabs>
        <w:spacing w:after="0" w:line="240" w:lineRule="auto"/>
        <w:jc w:val="both"/>
        <w:rPr>
          <w:rFonts w:ascii="Arial" w:hAnsi="Arial" w:cs="Arial"/>
          <w:sz w:val="24"/>
          <w:szCs w:val="24"/>
        </w:rPr>
      </w:pPr>
      <w:r w:rsidRPr="004F2B8F">
        <w:rPr>
          <w:rFonts w:ascii="Arial" w:hAnsi="Arial" w:cs="Arial"/>
          <w:b/>
          <w:sz w:val="24"/>
          <w:szCs w:val="24"/>
        </w:rPr>
        <w:t>20.2.</w:t>
      </w:r>
      <w:r w:rsidR="009B3B46" w:rsidRPr="004F2B8F">
        <w:rPr>
          <w:rFonts w:ascii="Arial" w:hAnsi="Arial" w:cs="Arial"/>
          <w:b/>
          <w:sz w:val="24"/>
          <w:szCs w:val="24"/>
        </w:rPr>
        <w:t xml:space="preserve"> </w:t>
      </w:r>
      <w:r w:rsidR="009B3B46" w:rsidRPr="004F2B8F">
        <w:rPr>
          <w:rFonts w:ascii="Arial" w:hAnsi="Arial" w:cs="Arial"/>
          <w:sz w:val="24"/>
          <w:szCs w:val="24"/>
        </w:rPr>
        <w:t>Todos os serviços serão prestados por funcionários devidamente registrados, treinados e habilitados pela licitante</w:t>
      </w:r>
      <w:r w:rsidR="00D13363" w:rsidRPr="004F2B8F">
        <w:rPr>
          <w:rFonts w:ascii="Arial" w:hAnsi="Arial" w:cs="Arial"/>
          <w:sz w:val="24"/>
          <w:szCs w:val="24"/>
        </w:rPr>
        <w:t>.</w:t>
      </w:r>
    </w:p>
    <w:p w14:paraId="4FA77113" w14:textId="77777777" w:rsidR="00197711" w:rsidRPr="00855AA5" w:rsidRDefault="00197711" w:rsidP="00855AA5">
      <w:pPr>
        <w:tabs>
          <w:tab w:val="left" w:pos="1134"/>
        </w:tabs>
        <w:spacing w:after="0" w:line="240" w:lineRule="auto"/>
        <w:jc w:val="both"/>
        <w:rPr>
          <w:rFonts w:ascii="Arial" w:hAnsi="Arial" w:cs="Arial"/>
          <w:sz w:val="24"/>
          <w:szCs w:val="24"/>
        </w:rPr>
      </w:pPr>
    </w:p>
    <w:p w14:paraId="3FED6912" w14:textId="746D16A6" w:rsidR="003A2EC0" w:rsidRPr="00342AE2" w:rsidRDefault="003A2EC0" w:rsidP="00342AE2">
      <w:pPr>
        <w:tabs>
          <w:tab w:val="left" w:pos="1134"/>
        </w:tabs>
        <w:spacing w:after="0" w:line="240" w:lineRule="auto"/>
        <w:jc w:val="both"/>
        <w:rPr>
          <w:rFonts w:ascii="Arial" w:hAnsi="Arial" w:cs="Arial"/>
          <w:b/>
          <w:sz w:val="24"/>
          <w:szCs w:val="24"/>
        </w:rPr>
      </w:pPr>
      <w:r w:rsidRPr="00342AE2">
        <w:rPr>
          <w:rFonts w:ascii="Arial" w:hAnsi="Arial" w:cs="Arial"/>
          <w:b/>
          <w:sz w:val="24"/>
          <w:szCs w:val="24"/>
        </w:rPr>
        <w:t>21. PRAZOS E CONDIÇÕES DE PAGAMENTO:</w:t>
      </w:r>
    </w:p>
    <w:p w14:paraId="11E4A83D" w14:textId="1D5BC4B4" w:rsidR="003A2EC0" w:rsidRPr="00855AA5" w:rsidRDefault="003A2EC0" w:rsidP="00342AE2">
      <w:pPr>
        <w:tabs>
          <w:tab w:val="left" w:pos="1134"/>
        </w:tabs>
        <w:spacing w:after="0" w:line="240" w:lineRule="auto"/>
        <w:jc w:val="both"/>
        <w:rPr>
          <w:rFonts w:ascii="Arial" w:hAnsi="Arial" w:cs="Arial"/>
          <w:sz w:val="24"/>
          <w:szCs w:val="24"/>
        </w:rPr>
      </w:pPr>
      <w:r w:rsidRPr="00855AA5">
        <w:rPr>
          <w:rFonts w:ascii="Arial" w:hAnsi="Arial" w:cs="Arial"/>
          <w:b/>
          <w:sz w:val="24"/>
          <w:szCs w:val="24"/>
        </w:rPr>
        <w:t>21.1.</w:t>
      </w:r>
      <w:r w:rsidRPr="00855AA5">
        <w:rPr>
          <w:rFonts w:ascii="Arial" w:hAnsi="Arial" w:cs="Arial"/>
          <w:sz w:val="24"/>
          <w:szCs w:val="24"/>
        </w:rPr>
        <w:t xml:space="preserve"> O pagamento será efetuado</w:t>
      </w:r>
      <w:r w:rsidR="00C80192">
        <w:rPr>
          <w:rFonts w:ascii="Arial" w:hAnsi="Arial" w:cs="Arial"/>
          <w:sz w:val="24"/>
          <w:szCs w:val="24"/>
        </w:rPr>
        <w:t xml:space="preserve"> </w:t>
      </w:r>
      <w:r w:rsidRPr="00855AA5">
        <w:rPr>
          <w:rFonts w:ascii="Arial" w:hAnsi="Arial" w:cs="Arial"/>
          <w:sz w:val="24"/>
          <w:szCs w:val="24"/>
        </w:rPr>
        <w:t>mediante apresentação da Nota Fiscal/Fatura</w:t>
      </w:r>
      <w:r w:rsidR="00855AA5" w:rsidRPr="00855AA5">
        <w:rPr>
          <w:rFonts w:ascii="Arial" w:hAnsi="Arial" w:cs="Arial"/>
          <w:sz w:val="24"/>
          <w:szCs w:val="24"/>
        </w:rPr>
        <w:t>.</w:t>
      </w:r>
    </w:p>
    <w:p w14:paraId="0C16F7B1" w14:textId="36C4A899" w:rsidR="003A2EC0" w:rsidRPr="00342AE2" w:rsidRDefault="003A2EC0" w:rsidP="00342AE2">
      <w:pPr>
        <w:tabs>
          <w:tab w:val="left" w:pos="1134"/>
        </w:tabs>
        <w:spacing w:after="0" w:line="240" w:lineRule="auto"/>
        <w:jc w:val="both"/>
        <w:rPr>
          <w:rFonts w:ascii="Arial" w:hAnsi="Arial" w:cs="Arial"/>
          <w:sz w:val="24"/>
          <w:szCs w:val="24"/>
        </w:rPr>
      </w:pPr>
      <w:r w:rsidRPr="00342AE2">
        <w:rPr>
          <w:rFonts w:ascii="Arial" w:hAnsi="Arial" w:cs="Arial"/>
          <w:b/>
          <w:sz w:val="24"/>
          <w:szCs w:val="24"/>
        </w:rPr>
        <w:t xml:space="preserve">21.2. </w:t>
      </w:r>
      <w:r w:rsidRPr="00342AE2">
        <w:rPr>
          <w:rFonts w:ascii="Arial" w:hAnsi="Arial" w:cs="Arial"/>
          <w:sz w:val="24"/>
          <w:szCs w:val="24"/>
        </w:rPr>
        <w:t>A nota fiscal/fatura emitida pelo fornecedor deverá conter, em local de fácil visualização, a indicação do número do processo</w:t>
      </w:r>
      <w:r w:rsidR="00C80192">
        <w:rPr>
          <w:rFonts w:ascii="Arial" w:hAnsi="Arial" w:cs="Arial"/>
          <w:sz w:val="24"/>
          <w:szCs w:val="24"/>
        </w:rPr>
        <w:t xml:space="preserve"> e </w:t>
      </w:r>
      <w:r w:rsidRPr="00342AE2">
        <w:rPr>
          <w:rFonts w:ascii="Arial" w:hAnsi="Arial" w:cs="Arial"/>
          <w:sz w:val="24"/>
          <w:szCs w:val="24"/>
        </w:rPr>
        <w:t>número do pregão presencial, a fim de se acelerar</w:t>
      </w:r>
      <w:r w:rsidR="00C80192">
        <w:rPr>
          <w:rFonts w:ascii="Arial" w:hAnsi="Arial" w:cs="Arial"/>
          <w:sz w:val="24"/>
          <w:szCs w:val="24"/>
        </w:rPr>
        <w:t xml:space="preserve"> </w:t>
      </w:r>
      <w:r w:rsidRPr="00342AE2">
        <w:rPr>
          <w:rFonts w:ascii="Arial" w:hAnsi="Arial" w:cs="Arial"/>
          <w:sz w:val="24"/>
          <w:szCs w:val="24"/>
        </w:rPr>
        <w:t>posterior liberação do documento fiscal para pagamento.</w:t>
      </w:r>
    </w:p>
    <w:p w14:paraId="6828F85F" w14:textId="20BD5CA7" w:rsidR="003A2EC0" w:rsidRPr="00855AA5" w:rsidRDefault="003A2EC0" w:rsidP="00342AE2">
      <w:pPr>
        <w:tabs>
          <w:tab w:val="left" w:pos="1134"/>
        </w:tabs>
        <w:spacing w:after="0" w:line="240" w:lineRule="auto"/>
        <w:jc w:val="both"/>
        <w:rPr>
          <w:rFonts w:ascii="Arial" w:hAnsi="Arial" w:cs="Arial"/>
          <w:sz w:val="24"/>
          <w:szCs w:val="24"/>
        </w:rPr>
      </w:pPr>
      <w:r w:rsidRPr="00855AA5">
        <w:rPr>
          <w:rFonts w:ascii="Arial" w:hAnsi="Arial" w:cs="Arial"/>
          <w:b/>
          <w:sz w:val="24"/>
          <w:szCs w:val="24"/>
        </w:rPr>
        <w:t>21.3</w:t>
      </w:r>
      <w:r w:rsidRPr="00C80192">
        <w:rPr>
          <w:rFonts w:ascii="Arial" w:hAnsi="Arial" w:cs="Arial"/>
          <w:b/>
          <w:sz w:val="24"/>
          <w:szCs w:val="24"/>
        </w:rPr>
        <w:t xml:space="preserve">. </w:t>
      </w:r>
      <w:r w:rsidRPr="00C80192">
        <w:rPr>
          <w:rFonts w:ascii="Arial" w:hAnsi="Arial" w:cs="Arial"/>
          <w:sz w:val="24"/>
          <w:szCs w:val="24"/>
        </w:rPr>
        <w:t xml:space="preserve">O pagamento será efetuado no prazo máximo de </w:t>
      </w:r>
      <w:r w:rsidR="00E442F0" w:rsidRPr="00C80192">
        <w:rPr>
          <w:rFonts w:ascii="Arial" w:hAnsi="Arial" w:cs="Arial"/>
          <w:sz w:val="24"/>
          <w:szCs w:val="24"/>
        </w:rPr>
        <w:t>10</w:t>
      </w:r>
      <w:r w:rsidRPr="00C80192">
        <w:rPr>
          <w:rFonts w:ascii="Arial" w:hAnsi="Arial" w:cs="Arial"/>
          <w:sz w:val="24"/>
          <w:szCs w:val="24"/>
        </w:rPr>
        <w:t xml:space="preserve"> dias</w:t>
      </w:r>
      <w:r w:rsidR="00C80192" w:rsidRPr="00C80192">
        <w:rPr>
          <w:rFonts w:ascii="Arial" w:hAnsi="Arial" w:cs="Arial"/>
          <w:sz w:val="24"/>
          <w:szCs w:val="24"/>
        </w:rPr>
        <w:t xml:space="preserve"> </w:t>
      </w:r>
      <w:r w:rsidRPr="00C80192">
        <w:rPr>
          <w:rFonts w:ascii="Arial" w:hAnsi="Arial" w:cs="Arial"/>
          <w:sz w:val="24"/>
          <w:szCs w:val="24"/>
        </w:rPr>
        <w:t xml:space="preserve">da entrega </w:t>
      </w:r>
      <w:r w:rsidR="00E442F0" w:rsidRPr="00C80192">
        <w:rPr>
          <w:rFonts w:ascii="Arial" w:hAnsi="Arial" w:cs="Arial"/>
          <w:sz w:val="24"/>
          <w:szCs w:val="24"/>
        </w:rPr>
        <w:t>da emissão da nota fiscal.</w:t>
      </w:r>
    </w:p>
    <w:p w14:paraId="0B6082E0" w14:textId="7FF36009" w:rsidR="003A2EC0" w:rsidRPr="00F55AF7" w:rsidRDefault="003A2EC0" w:rsidP="00342AE2">
      <w:pPr>
        <w:tabs>
          <w:tab w:val="left" w:pos="1134"/>
        </w:tabs>
        <w:spacing w:after="0" w:line="240" w:lineRule="auto"/>
        <w:jc w:val="both"/>
        <w:rPr>
          <w:rFonts w:ascii="Arial" w:hAnsi="Arial" w:cs="Arial"/>
          <w:b/>
          <w:sz w:val="24"/>
          <w:szCs w:val="24"/>
        </w:rPr>
      </w:pPr>
      <w:r w:rsidRPr="00F55AF7">
        <w:rPr>
          <w:rFonts w:ascii="Arial" w:hAnsi="Arial" w:cs="Arial"/>
          <w:b/>
          <w:sz w:val="24"/>
          <w:szCs w:val="24"/>
        </w:rPr>
        <w:t xml:space="preserve">21.4. </w:t>
      </w:r>
      <w:r w:rsidRPr="00F55AF7">
        <w:rPr>
          <w:rFonts w:ascii="Arial" w:hAnsi="Arial" w:cs="Arial"/>
          <w:sz w:val="24"/>
          <w:szCs w:val="24"/>
        </w:rPr>
        <w:t xml:space="preserve">Ocorrendo atraso no pagamento, os valores serão corrigidos monetariamente pelo índice </w:t>
      </w:r>
      <w:r w:rsidR="00F55AF7" w:rsidRPr="00F55AF7">
        <w:rPr>
          <w:rFonts w:ascii="Arial" w:hAnsi="Arial" w:cs="Arial"/>
          <w:sz w:val="24"/>
          <w:szCs w:val="24"/>
        </w:rPr>
        <w:t>IGPM/FGV</w:t>
      </w:r>
      <w:r w:rsidRPr="00F55AF7">
        <w:rPr>
          <w:rFonts w:ascii="Arial" w:hAnsi="Arial" w:cs="Arial"/>
          <w:sz w:val="24"/>
          <w:szCs w:val="24"/>
        </w:rPr>
        <w:t xml:space="preserve"> do período, ou outro índice que vier a substituí-lo, e a Administração compensará a contratada com juros de 0,5% ao mês, pro rata.</w:t>
      </w:r>
      <w:r w:rsidRPr="00F55AF7">
        <w:rPr>
          <w:rFonts w:ascii="Arial" w:hAnsi="Arial" w:cs="Arial"/>
          <w:b/>
          <w:sz w:val="24"/>
          <w:szCs w:val="24"/>
        </w:rPr>
        <w:t xml:space="preserve"> </w:t>
      </w:r>
    </w:p>
    <w:p w14:paraId="743FD78A" w14:textId="77777777" w:rsidR="001A257C" w:rsidRPr="00342AE2" w:rsidRDefault="001A257C" w:rsidP="00342AE2">
      <w:pPr>
        <w:pStyle w:val="NormalWeb"/>
        <w:spacing w:before="0" w:beforeAutospacing="0" w:after="0" w:afterAutospacing="0"/>
        <w:jc w:val="both"/>
        <w:rPr>
          <w:rFonts w:ascii="Arial" w:hAnsi="Arial" w:cs="Arial"/>
          <w:color w:val="000000"/>
        </w:rPr>
      </w:pPr>
    </w:p>
    <w:p w14:paraId="18991BB5" w14:textId="0892478B" w:rsidR="003A2EC0" w:rsidRPr="00342AE2" w:rsidRDefault="001A257C" w:rsidP="00342AE2">
      <w:pPr>
        <w:pStyle w:val="Nivel01"/>
        <w:numPr>
          <w:ilvl w:val="0"/>
          <w:numId w:val="34"/>
        </w:numPr>
        <w:tabs>
          <w:tab w:val="clear" w:pos="567"/>
        </w:tabs>
        <w:spacing w:before="0"/>
        <w:rPr>
          <w:sz w:val="24"/>
          <w:szCs w:val="24"/>
        </w:rPr>
      </w:pPr>
      <w:bookmarkStart w:id="55" w:name="_Toc159360969"/>
      <w:r w:rsidRPr="00342AE2">
        <w:rPr>
          <w:sz w:val="24"/>
          <w:szCs w:val="24"/>
        </w:rPr>
        <w:t>DISPOSIÇÕES GERAIS:</w:t>
      </w:r>
      <w:bookmarkEnd w:id="55"/>
    </w:p>
    <w:p w14:paraId="5ABF087C" w14:textId="23CB8E31" w:rsidR="003A2EC0" w:rsidRPr="00342AE2" w:rsidRDefault="003A2EC0" w:rsidP="00342AE2">
      <w:pPr>
        <w:pStyle w:val="Nivel2"/>
        <w:spacing w:before="0" w:after="0" w:line="240" w:lineRule="auto"/>
        <w:ind w:left="680" w:hanging="680"/>
        <w:rPr>
          <w:sz w:val="24"/>
          <w:szCs w:val="24"/>
        </w:rPr>
      </w:pPr>
      <w:r w:rsidRPr="00342AE2">
        <w:rPr>
          <w:sz w:val="24"/>
          <w:szCs w:val="24"/>
        </w:rPr>
        <w:t>Após a apresentação da proposta, não caberá desistência, salvo por motivo justo decorrente de fato superveniente e aceito pelo pregoeiro.</w:t>
      </w:r>
    </w:p>
    <w:p w14:paraId="57225A85" w14:textId="518576D0" w:rsidR="003A2EC0" w:rsidRPr="00342AE2" w:rsidRDefault="003A2EC0" w:rsidP="00342AE2">
      <w:pPr>
        <w:pStyle w:val="Nivel2"/>
        <w:spacing w:before="0" w:after="0" w:line="240" w:lineRule="auto"/>
        <w:ind w:left="680" w:hanging="680"/>
        <w:rPr>
          <w:sz w:val="24"/>
          <w:szCs w:val="24"/>
        </w:rPr>
      </w:pPr>
      <w:r w:rsidRPr="00342AE2">
        <w:rPr>
          <w:sz w:val="24"/>
          <w:szCs w:val="24"/>
        </w:rPr>
        <w:lastRenderedPageBreak/>
        <w:t>A Administração tem a prerrogativa de fiscalizar o cumprimento satisfatório do objeto do presente edital, por meio de agente designado para tal função, conforme o disposto na Lei nº 14.133/2021.</w:t>
      </w:r>
    </w:p>
    <w:p w14:paraId="5D5CF08F" w14:textId="290E8EFA" w:rsidR="003A2EC0" w:rsidRPr="00342AE2" w:rsidRDefault="003A2EC0" w:rsidP="00342AE2">
      <w:pPr>
        <w:pStyle w:val="Nivel2"/>
        <w:spacing w:before="0" w:after="0" w:line="240" w:lineRule="auto"/>
        <w:ind w:left="680" w:hanging="680"/>
        <w:rPr>
          <w:sz w:val="24"/>
          <w:szCs w:val="24"/>
        </w:rPr>
      </w:pPr>
      <w:r w:rsidRPr="00342AE2">
        <w:rPr>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14:paraId="781953B8" w14:textId="580A9EBD" w:rsidR="003A2EC0" w:rsidRPr="00342AE2" w:rsidRDefault="003A2EC0" w:rsidP="00342AE2">
      <w:pPr>
        <w:pStyle w:val="Nivel2"/>
        <w:spacing w:before="0" w:after="0" w:line="240" w:lineRule="auto"/>
        <w:ind w:left="680" w:hanging="680"/>
        <w:rPr>
          <w:sz w:val="24"/>
          <w:szCs w:val="24"/>
        </w:rPr>
      </w:pPr>
      <w:r w:rsidRPr="00342AE2">
        <w:rPr>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F1F968D"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Todas as referências de tempo no Edital, no aviso e durante a sessão pública observarão o horário de Brasília/DF.</w:t>
      </w:r>
    </w:p>
    <w:p w14:paraId="69DF5E16"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A homologação do resultado desta licitação não implicará direito à contratação.</w:t>
      </w:r>
    </w:p>
    <w:p w14:paraId="39295B0B"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029681CD"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As licitantes assumem todos os custos de preparação e apresentação de suas propostas e a Administração não será, em nenhum caso, responsável por esses custos, independentemente da condução ou do resultado do processo licitatório.</w:t>
      </w:r>
    </w:p>
    <w:p w14:paraId="62FE4FEA"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Na contagem dos prazos estabelecidos neste Edital e seus Anexos, excluir-se-á o dia do início e incluir-se-á o do vencimento. Só se iniciam e vencem os prazos em dias de expediente na Administração.</w:t>
      </w:r>
    </w:p>
    <w:p w14:paraId="514CB7EC"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O desatendimento de exigências formais não essenciais não importará o afastamento da licitante, desde que seja possível o aproveitamento do ato, observados os princípios da isonomia e do interesse público.</w:t>
      </w:r>
    </w:p>
    <w:p w14:paraId="0738C981"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Em caso de divergência entre disposições deste Edital e de seus anexos ou demais peças que compõem o processo, prevalecerá as deste Edital.</w:t>
      </w:r>
    </w:p>
    <w:p w14:paraId="28971B81" w14:textId="77777777" w:rsidR="001A257C" w:rsidRPr="00342AE2" w:rsidRDefault="001A257C" w:rsidP="00342AE2">
      <w:pPr>
        <w:pStyle w:val="Nivel2"/>
        <w:spacing w:before="0" w:after="0" w:line="240" w:lineRule="auto"/>
        <w:ind w:left="680" w:hanging="680"/>
        <w:rPr>
          <w:sz w:val="24"/>
          <w:szCs w:val="24"/>
        </w:rPr>
      </w:pPr>
      <w:r w:rsidRPr="00342AE2">
        <w:rPr>
          <w:sz w:val="24"/>
          <w:szCs w:val="24"/>
        </w:rPr>
        <w:t>Cumprindo o disposto no artigo 17, § 2 e § 5, a sessão pública deverá ser gravada em áudio e vídeo e, posteriormente, ser juntada aos autos após seu encerramento.</w:t>
      </w:r>
    </w:p>
    <w:p w14:paraId="53BE968B" w14:textId="1D746B36" w:rsidR="00AF2139" w:rsidRPr="00342AE2" w:rsidRDefault="001A257C" w:rsidP="00342AE2">
      <w:pPr>
        <w:pStyle w:val="Nivel2"/>
        <w:spacing w:before="0" w:after="0" w:line="240" w:lineRule="auto"/>
        <w:ind w:left="680" w:hanging="680"/>
        <w:rPr>
          <w:sz w:val="24"/>
          <w:szCs w:val="24"/>
        </w:rPr>
      </w:pPr>
      <w:r w:rsidRPr="00342AE2">
        <w:rPr>
          <w:sz w:val="24"/>
          <w:szCs w:val="24"/>
        </w:rPr>
        <w:t xml:space="preserve">O Edital e seus anexos </w:t>
      </w:r>
      <w:r w:rsidRPr="00342AE2">
        <w:rPr>
          <w:color w:val="auto"/>
          <w:sz w:val="24"/>
          <w:szCs w:val="24"/>
        </w:rPr>
        <w:t xml:space="preserve">estão disponíveis, na íntegra, no site oficial do município, </w:t>
      </w:r>
      <w:hyperlink r:id="rId16" w:history="1">
        <w:r w:rsidR="00AF2139" w:rsidRPr="00342AE2">
          <w:rPr>
            <w:rStyle w:val="Hyperlink"/>
            <w:sz w:val="24"/>
            <w:szCs w:val="24"/>
          </w:rPr>
          <w:t>www.antagorda.rs.gov.br</w:t>
        </w:r>
      </w:hyperlink>
      <w:r w:rsidRPr="00342AE2">
        <w:rPr>
          <w:color w:val="auto"/>
          <w:sz w:val="24"/>
          <w:szCs w:val="24"/>
        </w:rPr>
        <w:t>.</w:t>
      </w:r>
    </w:p>
    <w:p w14:paraId="26F2100C" w14:textId="13202F4E" w:rsidR="00471BAA" w:rsidRPr="00471BAA" w:rsidRDefault="001A257C" w:rsidP="00471BAA">
      <w:pPr>
        <w:pStyle w:val="Nivel2"/>
        <w:spacing w:before="0" w:after="0" w:line="240" w:lineRule="auto"/>
        <w:ind w:left="680" w:hanging="680"/>
        <w:rPr>
          <w:sz w:val="24"/>
          <w:szCs w:val="24"/>
        </w:rPr>
      </w:pPr>
      <w:r w:rsidRPr="00342AE2">
        <w:rPr>
          <w:sz w:val="24"/>
          <w:szCs w:val="24"/>
        </w:rPr>
        <w:t>Integram este Edital, para todos os fins e efeitos, os seguintes anexos:</w:t>
      </w:r>
    </w:p>
    <w:p w14:paraId="2598ACA0" w14:textId="4CEF491F" w:rsidR="001A257C" w:rsidRPr="00FB3C5E" w:rsidRDefault="001A257C" w:rsidP="00342AE2">
      <w:pPr>
        <w:pStyle w:val="NormalWeb"/>
        <w:numPr>
          <w:ilvl w:val="0"/>
          <w:numId w:val="24"/>
        </w:numPr>
        <w:spacing w:before="0" w:beforeAutospacing="0" w:after="0" w:afterAutospacing="0"/>
        <w:ind w:left="680" w:hanging="680"/>
        <w:jc w:val="both"/>
        <w:rPr>
          <w:rFonts w:ascii="Arial" w:hAnsi="Arial" w:cs="Arial"/>
        </w:rPr>
      </w:pPr>
      <w:r w:rsidRPr="00FB3C5E">
        <w:rPr>
          <w:rFonts w:ascii="Arial" w:hAnsi="Arial" w:cs="Arial"/>
        </w:rPr>
        <w:t>Modelo de Declaração</w:t>
      </w:r>
      <w:r w:rsidR="00644D5D">
        <w:rPr>
          <w:rFonts w:ascii="Arial" w:hAnsi="Arial" w:cs="Arial"/>
        </w:rPr>
        <w:t>;</w:t>
      </w:r>
    </w:p>
    <w:p w14:paraId="6D233477" w14:textId="5E43D154" w:rsidR="001A257C" w:rsidRPr="00FB3C5E" w:rsidRDefault="001A257C" w:rsidP="00342AE2">
      <w:pPr>
        <w:pStyle w:val="NormalWeb"/>
        <w:numPr>
          <w:ilvl w:val="0"/>
          <w:numId w:val="24"/>
        </w:numPr>
        <w:spacing w:before="0" w:beforeAutospacing="0" w:after="0" w:afterAutospacing="0"/>
        <w:ind w:left="680" w:hanging="680"/>
        <w:jc w:val="both"/>
        <w:rPr>
          <w:rFonts w:ascii="Arial" w:hAnsi="Arial" w:cs="Arial"/>
        </w:rPr>
      </w:pPr>
      <w:r w:rsidRPr="00FB3C5E">
        <w:rPr>
          <w:rFonts w:ascii="Arial" w:hAnsi="Arial" w:cs="Arial"/>
        </w:rPr>
        <w:t>Modelo</w:t>
      </w:r>
      <w:r w:rsidR="00644D5D">
        <w:rPr>
          <w:rFonts w:ascii="Arial" w:hAnsi="Arial" w:cs="Arial"/>
        </w:rPr>
        <w:t xml:space="preserve"> de Credenciamento;</w:t>
      </w:r>
    </w:p>
    <w:p w14:paraId="7AA097DD" w14:textId="461CB87E" w:rsidR="001A257C" w:rsidRPr="00FB3C5E" w:rsidRDefault="001A257C" w:rsidP="00342AE2">
      <w:pPr>
        <w:pStyle w:val="NormalWeb"/>
        <w:numPr>
          <w:ilvl w:val="0"/>
          <w:numId w:val="24"/>
        </w:numPr>
        <w:spacing w:before="0" w:beforeAutospacing="0" w:after="0" w:afterAutospacing="0"/>
        <w:ind w:left="680" w:hanging="680"/>
        <w:jc w:val="both"/>
        <w:rPr>
          <w:rFonts w:ascii="Arial" w:hAnsi="Arial" w:cs="Arial"/>
        </w:rPr>
      </w:pPr>
      <w:r w:rsidRPr="00FB3C5E">
        <w:rPr>
          <w:rFonts w:ascii="Arial" w:hAnsi="Arial" w:cs="Arial"/>
        </w:rPr>
        <w:t>Modelo de Proposta de Preço;</w:t>
      </w:r>
    </w:p>
    <w:p w14:paraId="7DEEE301" w14:textId="4B2F1143" w:rsidR="001A257C" w:rsidRPr="00CE07C2" w:rsidRDefault="00644D5D" w:rsidP="00342AE2">
      <w:pPr>
        <w:pStyle w:val="NormalWeb"/>
        <w:numPr>
          <w:ilvl w:val="0"/>
          <w:numId w:val="24"/>
        </w:numPr>
        <w:spacing w:before="0" w:beforeAutospacing="0" w:after="0" w:afterAutospacing="0"/>
        <w:ind w:left="680" w:hanging="680"/>
        <w:jc w:val="both"/>
        <w:rPr>
          <w:rFonts w:ascii="Arial" w:hAnsi="Arial" w:cs="Arial"/>
        </w:rPr>
      </w:pPr>
      <w:r>
        <w:rPr>
          <w:rFonts w:ascii="Arial" w:hAnsi="Arial" w:cs="Arial"/>
        </w:rPr>
        <w:t>Termo de Referência;</w:t>
      </w:r>
    </w:p>
    <w:p w14:paraId="575C7C9D" w14:textId="7FAE030E" w:rsidR="008C6991" w:rsidRPr="008C6991" w:rsidRDefault="001A257C" w:rsidP="008C6991">
      <w:pPr>
        <w:pStyle w:val="NormalWeb"/>
        <w:numPr>
          <w:ilvl w:val="0"/>
          <w:numId w:val="24"/>
        </w:numPr>
        <w:spacing w:before="0" w:beforeAutospacing="0" w:after="0" w:afterAutospacing="0"/>
        <w:ind w:left="680" w:hanging="680"/>
        <w:jc w:val="both"/>
        <w:rPr>
          <w:rFonts w:ascii="Arial" w:hAnsi="Arial" w:cs="Arial"/>
        </w:rPr>
      </w:pPr>
      <w:r w:rsidRPr="00CE07C2">
        <w:rPr>
          <w:rFonts w:ascii="Arial" w:hAnsi="Arial" w:cs="Arial"/>
        </w:rPr>
        <w:t>M</w:t>
      </w:r>
      <w:r w:rsidR="00644D5D">
        <w:rPr>
          <w:rFonts w:ascii="Arial" w:hAnsi="Arial" w:cs="Arial"/>
        </w:rPr>
        <w:t>inuta do Contrato</w:t>
      </w:r>
    </w:p>
    <w:p w14:paraId="6344FFC3" w14:textId="38E9A2FD" w:rsidR="008C6991" w:rsidRPr="008C6991" w:rsidRDefault="008C6991" w:rsidP="008C6991">
      <w:pPr>
        <w:jc w:val="right"/>
        <w:rPr>
          <w:rFonts w:ascii="Arial" w:hAnsi="Arial" w:cs="Arial"/>
          <w:sz w:val="24"/>
          <w:szCs w:val="24"/>
        </w:rPr>
      </w:pPr>
      <w:r w:rsidRPr="008C6991">
        <w:rPr>
          <w:rFonts w:ascii="Arial" w:hAnsi="Arial" w:cs="Arial"/>
          <w:sz w:val="24"/>
          <w:szCs w:val="24"/>
        </w:rPr>
        <w:t xml:space="preserve">Anta Gorda, </w:t>
      </w:r>
      <w:r w:rsidR="00320DF6">
        <w:rPr>
          <w:rFonts w:ascii="Arial" w:hAnsi="Arial" w:cs="Arial"/>
          <w:sz w:val="24"/>
          <w:szCs w:val="24"/>
        </w:rPr>
        <w:t>16</w:t>
      </w:r>
      <w:r w:rsidRPr="008C6991">
        <w:rPr>
          <w:rFonts w:ascii="Arial" w:hAnsi="Arial" w:cs="Arial"/>
          <w:sz w:val="24"/>
          <w:szCs w:val="24"/>
        </w:rPr>
        <w:t xml:space="preserve"> de </w:t>
      </w:r>
      <w:r w:rsidRPr="008C6991">
        <w:rPr>
          <w:rFonts w:ascii="Arial" w:eastAsia="Calibri" w:hAnsi="Arial" w:cs="Arial"/>
          <w:kern w:val="0"/>
          <w:sz w:val="24"/>
          <w:szCs w:val="24"/>
        </w:rPr>
        <w:t>abril</w:t>
      </w:r>
      <w:r w:rsidRPr="008C6991">
        <w:rPr>
          <w:rFonts w:ascii="Arial" w:hAnsi="Arial" w:cs="Arial"/>
          <w:sz w:val="24"/>
          <w:szCs w:val="24"/>
        </w:rPr>
        <w:t xml:space="preserve"> de 2024.</w:t>
      </w:r>
    </w:p>
    <w:p w14:paraId="5FE00874" w14:textId="77777777" w:rsidR="008C6991" w:rsidRPr="008C6991" w:rsidRDefault="008C6991" w:rsidP="008C6991">
      <w:pPr>
        <w:jc w:val="both"/>
        <w:rPr>
          <w:rFonts w:ascii="Arial" w:hAnsi="Arial" w:cs="Arial"/>
          <w:sz w:val="24"/>
          <w:szCs w:val="24"/>
        </w:rPr>
      </w:pPr>
    </w:p>
    <w:p w14:paraId="30B1228F" w14:textId="77777777" w:rsidR="008C6991" w:rsidRPr="008C6991" w:rsidRDefault="008C6991" w:rsidP="008C6991">
      <w:pPr>
        <w:jc w:val="both"/>
        <w:rPr>
          <w:rFonts w:ascii="Arial" w:hAnsi="Arial" w:cs="Arial"/>
          <w:sz w:val="24"/>
          <w:szCs w:val="24"/>
        </w:rPr>
      </w:pPr>
    </w:p>
    <w:p w14:paraId="2426509D" w14:textId="6CEF4BDB" w:rsidR="008C6991" w:rsidRPr="008C6991" w:rsidRDefault="008C6991" w:rsidP="008C6991">
      <w:pPr>
        <w:jc w:val="center"/>
        <w:rPr>
          <w:rFonts w:ascii="Arial" w:hAnsi="Arial" w:cs="Arial"/>
          <w:sz w:val="24"/>
          <w:szCs w:val="24"/>
        </w:rPr>
      </w:pPr>
      <w:r w:rsidRPr="008C6991">
        <w:rPr>
          <w:rFonts w:ascii="Arial" w:hAnsi="Arial" w:cs="Arial"/>
          <w:sz w:val="24"/>
          <w:szCs w:val="24"/>
        </w:rPr>
        <w:t>FRANCISCO DAVID FRIGHETTO</w:t>
      </w:r>
    </w:p>
    <w:p w14:paraId="68854006" w14:textId="77777777" w:rsidR="008C6991" w:rsidRPr="008C6991" w:rsidRDefault="008C6991" w:rsidP="008C6991">
      <w:pPr>
        <w:jc w:val="center"/>
        <w:rPr>
          <w:rFonts w:ascii="Arial" w:hAnsi="Arial" w:cs="Arial"/>
          <w:sz w:val="24"/>
          <w:szCs w:val="24"/>
        </w:rPr>
      </w:pPr>
      <w:r w:rsidRPr="008C6991">
        <w:rPr>
          <w:rFonts w:ascii="Arial" w:hAnsi="Arial" w:cs="Arial"/>
          <w:sz w:val="24"/>
          <w:szCs w:val="24"/>
        </w:rPr>
        <w:t>PREFEITO MUNICIPAL</w:t>
      </w:r>
    </w:p>
    <w:p w14:paraId="7E81B958" w14:textId="77777777" w:rsidR="008C6991" w:rsidRDefault="008C6991" w:rsidP="00DE4F5C">
      <w:pPr>
        <w:tabs>
          <w:tab w:val="left" w:pos="540"/>
          <w:tab w:val="left" w:pos="1134"/>
        </w:tabs>
        <w:spacing w:after="0" w:line="276" w:lineRule="auto"/>
        <w:rPr>
          <w:rFonts w:ascii="Arial" w:hAnsi="Arial" w:cs="Arial"/>
          <w:b/>
          <w:bCs/>
          <w:color w:val="000000"/>
          <w:sz w:val="21"/>
          <w:szCs w:val="21"/>
        </w:rPr>
      </w:pPr>
    </w:p>
    <w:p w14:paraId="495889EE" w14:textId="1DADC7A6" w:rsidR="00CA0B5E" w:rsidRPr="00CA0B5E" w:rsidRDefault="00CA0B5E" w:rsidP="00CA0B5E">
      <w:pPr>
        <w:spacing w:after="0"/>
        <w:jc w:val="center"/>
        <w:rPr>
          <w:rFonts w:ascii="Arial" w:hAnsi="Arial" w:cs="Arial"/>
          <w:sz w:val="21"/>
          <w:szCs w:val="21"/>
        </w:rPr>
      </w:pPr>
      <w:r w:rsidRPr="00CA0B5E">
        <w:rPr>
          <w:rFonts w:ascii="Arial" w:hAnsi="Arial" w:cs="Arial"/>
          <w:b/>
          <w:bCs/>
          <w:sz w:val="21"/>
          <w:szCs w:val="21"/>
        </w:rPr>
        <w:lastRenderedPageBreak/>
        <w:t>ANEXO I</w:t>
      </w:r>
    </w:p>
    <w:p w14:paraId="64B041E1" w14:textId="77777777" w:rsidR="00CA0B5E" w:rsidRPr="00CA0B5E" w:rsidRDefault="00CA0B5E" w:rsidP="00CA0B5E">
      <w:pPr>
        <w:spacing w:after="0"/>
        <w:jc w:val="center"/>
        <w:rPr>
          <w:rFonts w:ascii="Arial" w:hAnsi="Arial" w:cs="Arial"/>
          <w:sz w:val="21"/>
          <w:szCs w:val="21"/>
        </w:rPr>
      </w:pPr>
      <w:r w:rsidRPr="00CA0B5E">
        <w:rPr>
          <w:rFonts w:ascii="Arial" w:hAnsi="Arial" w:cs="Arial"/>
          <w:sz w:val="21"/>
          <w:szCs w:val="21"/>
        </w:rPr>
        <w:t>(MODELO DE DECLARAÇÃO)</w:t>
      </w:r>
    </w:p>
    <w:p w14:paraId="58DC4D72" w14:textId="77777777" w:rsidR="00CA0B5E" w:rsidRPr="00CA0B5E" w:rsidRDefault="00CA0B5E" w:rsidP="00CA0B5E">
      <w:pPr>
        <w:jc w:val="both"/>
        <w:rPr>
          <w:rFonts w:ascii="Arial" w:hAnsi="Arial" w:cs="Arial"/>
          <w:sz w:val="21"/>
          <w:szCs w:val="21"/>
        </w:rPr>
      </w:pPr>
    </w:p>
    <w:p w14:paraId="16940028" w14:textId="77777777" w:rsidR="00CA0B5E" w:rsidRPr="00CA0B5E" w:rsidRDefault="00CA0B5E" w:rsidP="00CA0B5E">
      <w:pPr>
        <w:jc w:val="both"/>
        <w:rPr>
          <w:rFonts w:ascii="Arial" w:hAnsi="Arial" w:cs="Arial"/>
          <w:sz w:val="21"/>
          <w:szCs w:val="21"/>
        </w:rPr>
      </w:pPr>
      <w:r w:rsidRPr="00CA0B5E">
        <w:rPr>
          <w:rFonts w:ascii="Arial" w:hAnsi="Arial" w:cs="Arial"/>
          <w:sz w:val="21"/>
          <w:szCs w:val="21"/>
        </w:rPr>
        <w:t xml:space="preserve">A empresa_________________________, inscrita no CNPJ n. º_________________________, por intermédio de seu representante legal, o (a) </w:t>
      </w:r>
      <w:proofErr w:type="spellStart"/>
      <w:r w:rsidRPr="00CA0B5E">
        <w:rPr>
          <w:rFonts w:ascii="Arial" w:hAnsi="Arial" w:cs="Arial"/>
          <w:sz w:val="21"/>
          <w:szCs w:val="21"/>
        </w:rPr>
        <w:t>Sr</w:t>
      </w:r>
      <w:proofErr w:type="spellEnd"/>
      <w:r w:rsidRPr="00CA0B5E">
        <w:rPr>
          <w:rFonts w:ascii="Arial" w:hAnsi="Arial" w:cs="Arial"/>
          <w:sz w:val="21"/>
          <w:szCs w:val="21"/>
        </w:rPr>
        <w:t xml:space="preserve"> (a)._______________________________, inscrito no CPF sob n.º________________________, DECLARA, para todos os fins e efeitos da Lei Federal nº 14.133/2021, sob as penalidades cabíveis, responsabilizando-se pelo inteiro teor desta declaração, que:</w:t>
      </w:r>
    </w:p>
    <w:p w14:paraId="46D6CE08" w14:textId="77777777" w:rsidR="00CA0B5E" w:rsidRPr="00CA0B5E" w:rsidRDefault="00CA0B5E" w:rsidP="00CA0B5E">
      <w:pPr>
        <w:jc w:val="both"/>
        <w:rPr>
          <w:rFonts w:ascii="Arial" w:hAnsi="Arial" w:cs="Arial"/>
          <w:sz w:val="21"/>
          <w:szCs w:val="21"/>
        </w:rPr>
      </w:pPr>
    </w:p>
    <w:p w14:paraId="39AAD808" w14:textId="77777777" w:rsidR="00CA0B5E" w:rsidRPr="00CA0B5E" w:rsidRDefault="00CA0B5E" w:rsidP="00CA0B5E">
      <w:pPr>
        <w:jc w:val="both"/>
        <w:rPr>
          <w:rFonts w:ascii="Arial" w:hAnsi="Arial" w:cs="Arial"/>
          <w:sz w:val="21"/>
          <w:szCs w:val="21"/>
        </w:rPr>
      </w:pPr>
      <w:r w:rsidRPr="00CA0B5E">
        <w:rPr>
          <w:rFonts w:ascii="Arial" w:hAnsi="Arial" w:cs="Arial"/>
          <w:sz w:val="21"/>
          <w:szCs w:val="21"/>
        </w:rPr>
        <w:t>a)</w:t>
      </w:r>
      <w:r w:rsidRPr="00CA0B5E">
        <w:rPr>
          <w:rFonts w:ascii="Arial" w:hAnsi="Arial" w:cs="Arial"/>
          <w:sz w:val="21"/>
          <w:szCs w:val="21"/>
        </w:rPr>
        <w:tab/>
        <w:t>Até a presente data inexistem fatos impeditivos para sua HABILITAÇÃO, estando ciente da obrigatoriedade de declarar ocorrências posteriores;</w:t>
      </w:r>
    </w:p>
    <w:p w14:paraId="6A2E7D8D" w14:textId="77777777" w:rsidR="00CA0B5E" w:rsidRPr="00CA0B5E" w:rsidRDefault="00CA0B5E" w:rsidP="00CA0B5E">
      <w:pPr>
        <w:jc w:val="both"/>
        <w:rPr>
          <w:rFonts w:ascii="Arial" w:hAnsi="Arial" w:cs="Arial"/>
          <w:sz w:val="21"/>
          <w:szCs w:val="21"/>
        </w:rPr>
      </w:pPr>
      <w:r w:rsidRPr="00CA0B5E">
        <w:rPr>
          <w:rFonts w:ascii="Arial" w:hAnsi="Arial" w:cs="Arial"/>
          <w:sz w:val="21"/>
          <w:szCs w:val="21"/>
        </w:rPr>
        <w:t>b)</w:t>
      </w:r>
      <w:r w:rsidRPr="00CA0B5E">
        <w:rPr>
          <w:rFonts w:ascii="Arial" w:hAnsi="Arial" w:cs="Arial"/>
          <w:sz w:val="21"/>
          <w:szCs w:val="21"/>
        </w:rPr>
        <w:tab/>
        <w:t>Cumpre as exigências de reserva de cargos para pessoa com deficiência e para reabilitado da Previdência Social, previstas em lei e em outras normas específicas;</w:t>
      </w:r>
    </w:p>
    <w:p w14:paraId="1493717A" w14:textId="77777777" w:rsidR="00CA0B5E" w:rsidRPr="00CA0B5E" w:rsidRDefault="00CA0B5E" w:rsidP="00CA0B5E">
      <w:pPr>
        <w:jc w:val="both"/>
        <w:rPr>
          <w:rFonts w:ascii="Arial" w:hAnsi="Arial" w:cs="Arial"/>
          <w:sz w:val="21"/>
          <w:szCs w:val="21"/>
        </w:rPr>
      </w:pPr>
      <w:r w:rsidRPr="00CA0B5E">
        <w:rPr>
          <w:rFonts w:ascii="Arial" w:hAnsi="Arial" w:cs="Arial"/>
          <w:sz w:val="21"/>
          <w:szCs w:val="21"/>
        </w:rPr>
        <w:t>c)</w:t>
      </w:r>
      <w:r w:rsidRPr="00CA0B5E">
        <w:rPr>
          <w:rFonts w:ascii="Arial" w:hAnsi="Arial" w:cs="Arial"/>
          <w:sz w:val="21"/>
          <w:szCs w:val="21"/>
        </w:rPr>
        <w:tab/>
        <w:t>Suas propostas econômicas compreendem a integralidade dos custos para atendimento dos direitos trabalhistas assegurados na Constituição Federal, nas leis trabalhistas, nas normas infralegais, nas convenções coletivas de trabalho e nos termos de ajustamento de condutas vigentes na data de entrega das propostas;</w:t>
      </w:r>
    </w:p>
    <w:p w14:paraId="77751455" w14:textId="77777777" w:rsidR="00CA0B5E" w:rsidRPr="00CA0B5E" w:rsidRDefault="00CA0B5E" w:rsidP="00CA0B5E">
      <w:pPr>
        <w:jc w:val="both"/>
        <w:rPr>
          <w:rFonts w:ascii="Arial" w:hAnsi="Arial" w:cs="Arial"/>
          <w:sz w:val="21"/>
          <w:szCs w:val="21"/>
        </w:rPr>
      </w:pPr>
      <w:r w:rsidRPr="00CA0B5E">
        <w:rPr>
          <w:rFonts w:ascii="Arial" w:hAnsi="Arial" w:cs="Arial"/>
          <w:sz w:val="21"/>
          <w:szCs w:val="21"/>
        </w:rPr>
        <w:t>d)</w:t>
      </w:r>
      <w:r w:rsidRPr="00CA0B5E">
        <w:rPr>
          <w:rFonts w:ascii="Arial" w:hAnsi="Arial" w:cs="Arial"/>
          <w:sz w:val="21"/>
          <w:szCs w:val="21"/>
        </w:rPr>
        <w:tab/>
        <w:t xml:space="preserve">Não utiliza mão de obra direta ou indireta de menores de 18 (dezoito) anos em trabalho noturno, perigoso ou insalubre e de menores de 16 (dezesseis) anos em qualquer trabalho, salvo na condição de aprendiz, a partir de 14 (quatorze) anos, atendendo ao disposto na Lei Federal nº 14.133/2021 e no art. 7º, inciso </w:t>
      </w:r>
      <w:proofErr w:type="spellStart"/>
      <w:r w:rsidRPr="00CA0B5E">
        <w:rPr>
          <w:rFonts w:ascii="Arial" w:hAnsi="Arial" w:cs="Arial"/>
          <w:sz w:val="21"/>
          <w:szCs w:val="21"/>
        </w:rPr>
        <w:t>XXXIII</w:t>
      </w:r>
      <w:proofErr w:type="spellEnd"/>
      <w:r w:rsidRPr="00CA0B5E">
        <w:rPr>
          <w:rFonts w:ascii="Arial" w:hAnsi="Arial" w:cs="Arial"/>
          <w:sz w:val="21"/>
          <w:szCs w:val="21"/>
        </w:rPr>
        <w:t>, da Constituição da República Federativa do Brasil de 1988;</w:t>
      </w:r>
    </w:p>
    <w:p w14:paraId="6199F7DD" w14:textId="77777777" w:rsidR="00CA0B5E" w:rsidRPr="00CA0B5E" w:rsidRDefault="00CA0B5E" w:rsidP="00CA0B5E">
      <w:pPr>
        <w:jc w:val="both"/>
        <w:rPr>
          <w:rFonts w:ascii="Arial" w:hAnsi="Arial" w:cs="Arial"/>
          <w:sz w:val="21"/>
          <w:szCs w:val="21"/>
        </w:rPr>
      </w:pPr>
      <w:r w:rsidRPr="00CA0B5E">
        <w:rPr>
          <w:rFonts w:ascii="Arial" w:hAnsi="Arial" w:cs="Arial"/>
          <w:sz w:val="21"/>
          <w:szCs w:val="21"/>
        </w:rPr>
        <w:t xml:space="preserve">e) </w:t>
      </w:r>
      <w:r w:rsidRPr="00CA0B5E">
        <w:rPr>
          <w:rFonts w:ascii="Arial" w:hAnsi="Arial" w:cs="Arial"/>
          <w:sz w:val="21"/>
          <w:szCs w:val="21"/>
        </w:rPr>
        <w:tab/>
      </w:r>
      <w:r w:rsidRPr="00CA0B5E">
        <w:rPr>
          <w:rFonts w:ascii="Arial" w:hAnsi="Arial" w:cs="Arial"/>
          <w:color w:val="000000"/>
          <w:sz w:val="21"/>
          <w:szCs w:val="21"/>
        </w:rPr>
        <w:t>Não possui em seu quadro societário servidor público da ativa, ou empregado de empresa pública ou de sociedade de economia mista.</w:t>
      </w:r>
    </w:p>
    <w:p w14:paraId="6AC6C435" w14:textId="77777777" w:rsidR="00CA0B5E" w:rsidRPr="00CA0B5E" w:rsidRDefault="00CA0B5E" w:rsidP="00CA0B5E">
      <w:pPr>
        <w:jc w:val="both"/>
        <w:rPr>
          <w:rFonts w:ascii="Arial" w:hAnsi="Arial" w:cs="Arial"/>
          <w:sz w:val="21"/>
          <w:szCs w:val="21"/>
        </w:rPr>
      </w:pPr>
    </w:p>
    <w:p w14:paraId="666206CF" w14:textId="77777777" w:rsidR="00CA0B5E" w:rsidRPr="00CA0B5E" w:rsidRDefault="00CA0B5E" w:rsidP="00CA0B5E">
      <w:pPr>
        <w:jc w:val="both"/>
        <w:rPr>
          <w:rFonts w:ascii="Arial" w:hAnsi="Arial" w:cs="Arial"/>
          <w:sz w:val="21"/>
          <w:szCs w:val="21"/>
        </w:rPr>
      </w:pPr>
      <w:r w:rsidRPr="00CA0B5E">
        <w:rPr>
          <w:rFonts w:ascii="Arial" w:hAnsi="Arial" w:cs="Arial"/>
          <w:sz w:val="21"/>
          <w:szCs w:val="21"/>
        </w:rPr>
        <w:t>Por ser expressão da verdade, firmamos a presente.</w:t>
      </w:r>
    </w:p>
    <w:p w14:paraId="59AC2038" w14:textId="77777777" w:rsidR="00CA0B5E" w:rsidRPr="00CA0B5E" w:rsidRDefault="00CA0B5E" w:rsidP="00CA0B5E">
      <w:pPr>
        <w:jc w:val="both"/>
        <w:rPr>
          <w:rFonts w:ascii="Arial" w:hAnsi="Arial" w:cs="Arial"/>
          <w:sz w:val="21"/>
          <w:szCs w:val="21"/>
        </w:rPr>
      </w:pPr>
    </w:p>
    <w:p w14:paraId="3B5CE933" w14:textId="77777777" w:rsidR="00CA0B5E" w:rsidRPr="00CA0B5E" w:rsidRDefault="00CA0B5E" w:rsidP="00CA0B5E">
      <w:pPr>
        <w:jc w:val="both"/>
        <w:rPr>
          <w:rFonts w:ascii="Arial" w:hAnsi="Arial" w:cs="Arial"/>
          <w:sz w:val="21"/>
          <w:szCs w:val="21"/>
        </w:rPr>
      </w:pPr>
    </w:p>
    <w:p w14:paraId="766B0FBB" w14:textId="77777777" w:rsidR="00CA0B5E" w:rsidRPr="00CA0B5E" w:rsidRDefault="00CA0B5E" w:rsidP="00CA0B5E">
      <w:pPr>
        <w:jc w:val="right"/>
        <w:rPr>
          <w:rFonts w:ascii="Arial" w:hAnsi="Arial" w:cs="Arial"/>
          <w:sz w:val="21"/>
          <w:szCs w:val="21"/>
        </w:rPr>
      </w:pPr>
      <w:r w:rsidRPr="00CA0B5E">
        <w:rPr>
          <w:rFonts w:ascii="Arial" w:hAnsi="Arial" w:cs="Arial"/>
          <w:sz w:val="21"/>
          <w:szCs w:val="21"/>
        </w:rPr>
        <w:t>Anta Gorda, em __________ de 2024.</w:t>
      </w:r>
    </w:p>
    <w:p w14:paraId="044780B5" w14:textId="77777777" w:rsidR="00CA0B5E" w:rsidRPr="00CA0B5E" w:rsidRDefault="00CA0B5E" w:rsidP="00CA0B5E">
      <w:pPr>
        <w:jc w:val="both"/>
        <w:rPr>
          <w:rFonts w:ascii="Arial" w:hAnsi="Arial" w:cs="Arial"/>
          <w:sz w:val="21"/>
          <w:szCs w:val="21"/>
        </w:rPr>
      </w:pPr>
    </w:p>
    <w:p w14:paraId="46215853" w14:textId="77777777" w:rsidR="00CA0B5E" w:rsidRPr="00CA0B5E" w:rsidRDefault="00CA0B5E" w:rsidP="00CA0B5E">
      <w:pPr>
        <w:jc w:val="both"/>
        <w:rPr>
          <w:rFonts w:ascii="Arial" w:hAnsi="Arial" w:cs="Arial"/>
          <w:sz w:val="21"/>
          <w:szCs w:val="21"/>
        </w:rPr>
      </w:pPr>
    </w:p>
    <w:p w14:paraId="08464751" w14:textId="77777777" w:rsidR="00CA0B5E" w:rsidRPr="00CA0B5E" w:rsidRDefault="00CA0B5E" w:rsidP="00CA0B5E">
      <w:pPr>
        <w:jc w:val="both"/>
        <w:rPr>
          <w:rFonts w:ascii="Arial" w:hAnsi="Arial" w:cs="Arial"/>
          <w:sz w:val="21"/>
          <w:szCs w:val="21"/>
        </w:rPr>
      </w:pPr>
    </w:p>
    <w:p w14:paraId="0B2A95C4" w14:textId="77777777" w:rsidR="00CA0B5E" w:rsidRPr="00CA0B5E" w:rsidRDefault="00CA0B5E" w:rsidP="00CA0B5E">
      <w:pPr>
        <w:jc w:val="both"/>
        <w:rPr>
          <w:rFonts w:ascii="Arial" w:hAnsi="Arial" w:cs="Arial"/>
          <w:sz w:val="21"/>
          <w:szCs w:val="21"/>
        </w:rPr>
      </w:pPr>
    </w:p>
    <w:p w14:paraId="7BC0418A" w14:textId="77777777" w:rsidR="00CA0B5E" w:rsidRPr="00CA0B5E" w:rsidRDefault="00CA0B5E" w:rsidP="00CA0B5E">
      <w:pPr>
        <w:jc w:val="center"/>
        <w:rPr>
          <w:rFonts w:ascii="Arial" w:hAnsi="Arial" w:cs="Arial"/>
          <w:sz w:val="21"/>
          <w:szCs w:val="21"/>
        </w:rPr>
      </w:pPr>
      <w:r w:rsidRPr="00CA0B5E">
        <w:rPr>
          <w:rFonts w:ascii="Arial" w:hAnsi="Arial" w:cs="Arial"/>
          <w:sz w:val="21"/>
          <w:szCs w:val="21"/>
        </w:rPr>
        <w:t>Nome completo e assinatura do representante legal da empresa</w:t>
      </w:r>
    </w:p>
    <w:p w14:paraId="3CC377FA" w14:textId="2ED0FD81" w:rsidR="00CA0B5E" w:rsidRDefault="00F912D6" w:rsidP="00CA0B5E">
      <w:pPr>
        <w:tabs>
          <w:tab w:val="left" w:pos="540"/>
          <w:tab w:val="left" w:pos="1134"/>
        </w:tabs>
        <w:spacing w:after="0" w:line="276" w:lineRule="auto"/>
        <w:jc w:val="center"/>
        <w:rPr>
          <w:rFonts w:ascii="Arial" w:hAnsi="Arial" w:cs="Arial"/>
          <w:b/>
          <w:bCs/>
          <w:color w:val="000000"/>
          <w:sz w:val="21"/>
          <w:szCs w:val="21"/>
        </w:rPr>
      </w:pPr>
      <w:r>
        <w:rPr>
          <w:rFonts w:ascii="Arial" w:hAnsi="Arial" w:cs="Arial"/>
          <w:b/>
          <w:bCs/>
          <w:color w:val="000000"/>
          <w:sz w:val="21"/>
          <w:szCs w:val="21"/>
        </w:rPr>
        <w:br w:type="page"/>
      </w:r>
    </w:p>
    <w:p w14:paraId="084AB715" w14:textId="3B583FDF" w:rsidR="00CA0B5E" w:rsidRDefault="004D74E8" w:rsidP="00CA0B5E">
      <w:pPr>
        <w:tabs>
          <w:tab w:val="left" w:pos="540"/>
          <w:tab w:val="left" w:pos="1134"/>
        </w:tabs>
        <w:spacing w:after="0" w:line="276" w:lineRule="auto"/>
        <w:jc w:val="center"/>
        <w:rPr>
          <w:rFonts w:ascii="Arial" w:hAnsi="Arial" w:cs="Arial"/>
          <w:b/>
          <w:bCs/>
          <w:color w:val="000000"/>
          <w:sz w:val="21"/>
          <w:szCs w:val="21"/>
        </w:rPr>
      </w:pPr>
      <w:r>
        <w:rPr>
          <w:rFonts w:ascii="Arial" w:hAnsi="Arial" w:cs="Arial"/>
          <w:b/>
          <w:bCs/>
          <w:color w:val="000000"/>
          <w:sz w:val="21"/>
          <w:szCs w:val="21"/>
        </w:rPr>
        <w:lastRenderedPageBreak/>
        <w:t>ANEXO I</w:t>
      </w:r>
      <w:r w:rsidR="00CA0B5E">
        <w:rPr>
          <w:rFonts w:ascii="Arial" w:hAnsi="Arial" w:cs="Arial"/>
          <w:b/>
          <w:bCs/>
          <w:color w:val="000000"/>
          <w:sz w:val="21"/>
          <w:szCs w:val="21"/>
        </w:rPr>
        <w:t>I</w:t>
      </w:r>
    </w:p>
    <w:p w14:paraId="6C546F57" w14:textId="77777777" w:rsidR="004D74E8" w:rsidRDefault="004D74E8" w:rsidP="004D74E8">
      <w:pPr>
        <w:autoSpaceDE w:val="0"/>
        <w:autoSpaceDN w:val="0"/>
        <w:adjustRightInd w:val="0"/>
        <w:spacing w:after="0" w:line="276" w:lineRule="auto"/>
        <w:jc w:val="center"/>
        <w:rPr>
          <w:rFonts w:ascii="Arial" w:hAnsi="Arial" w:cs="Arial"/>
          <w:color w:val="000000"/>
          <w:sz w:val="21"/>
          <w:szCs w:val="21"/>
        </w:rPr>
      </w:pPr>
      <w:r>
        <w:rPr>
          <w:rFonts w:ascii="Arial" w:hAnsi="Arial" w:cs="Arial"/>
          <w:color w:val="000000"/>
          <w:sz w:val="21"/>
          <w:szCs w:val="21"/>
        </w:rPr>
        <w:t>(MODELO DE CREDENCIAMENTO)</w:t>
      </w:r>
    </w:p>
    <w:p w14:paraId="7E405CBB" w14:textId="77777777" w:rsidR="004D74E8" w:rsidRDefault="004D74E8" w:rsidP="004D74E8">
      <w:pPr>
        <w:autoSpaceDE w:val="0"/>
        <w:autoSpaceDN w:val="0"/>
        <w:adjustRightInd w:val="0"/>
        <w:spacing w:after="0" w:line="276" w:lineRule="auto"/>
        <w:jc w:val="center"/>
        <w:rPr>
          <w:rFonts w:ascii="Arial" w:hAnsi="Arial" w:cs="Arial"/>
          <w:color w:val="000000"/>
          <w:sz w:val="21"/>
          <w:szCs w:val="21"/>
        </w:rPr>
      </w:pPr>
    </w:p>
    <w:p w14:paraId="06326327" w14:textId="77777777" w:rsidR="004D74E8" w:rsidRDefault="004D74E8" w:rsidP="004D74E8">
      <w:pPr>
        <w:autoSpaceDE w:val="0"/>
        <w:autoSpaceDN w:val="0"/>
        <w:adjustRightInd w:val="0"/>
        <w:spacing w:after="0" w:line="276" w:lineRule="auto"/>
        <w:jc w:val="center"/>
        <w:rPr>
          <w:rFonts w:ascii="Arial" w:hAnsi="Arial" w:cs="Arial"/>
          <w:color w:val="000000"/>
          <w:sz w:val="21"/>
          <w:szCs w:val="21"/>
        </w:rPr>
      </w:pPr>
    </w:p>
    <w:p w14:paraId="56129453" w14:textId="77777777" w:rsidR="004D74E8" w:rsidRDefault="004D74E8" w:rsidP="004D74E8">
      <w:pPr>
        <w:autoSpaceDE w:val="0"/>
        <w:autoSpaceDN w:val="0"/>
        <w:adjustRightInd w:val="0"/>
        <w:spacing w:after="0" w:line="276" w:lineRule="auto"/>
        <w:jc w:val="center"/>
        <w:rPr>
          <w:rFonts w:ascii="Arial" w:hAnsi="Arial" w:cs="Arial"/>
          <w:color w:val="000000"/>
          <w:sz w:val="21"/>
          <w:szCs w:val="21"/>
        </w:rPr>
      </w:pPr>
    </w:p>
    <w:p w14:paraId="21D12718" w14:textId="27CAEA76" w:rsidR="004D74E8" w:rsidRDefault="004D74E8" w:rsidP="004D74E8">
      <w:pPr>
        <w:autoSpaceDE w:val="0"/>
        <w:autoSpaceDN w:val="0"/>
        <w:adjustRightInd w:val="0"/>
        <w:spacing w:after="0" w:line="276" w:lineRule="auto"/>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t>A empresa</w:t>
      </w:r>
      <w:r w:rsidR="00CE07C2">
        <w:rPr>
          <w:rFonts w:ascii="Arial" w:hAnsi="Arial" w:cs="Arial"/>
          <w:color w:val="000000"/>
          <w:sz w:val="21"/>
          <w:szCs w:val="21"/>
        </w:rPr>
        <w:t xml:space="preserve"> _____________________________</w:t>
      </w:r>
      <w:r>
        <w:rPr>
          <w:rFonts w:ascii="Arial" w:hAnsi="Arial" w:cs="Arial"/>
          <w:color w:val="000000"/>
          <w:sz w:val="21"/>
          <w:szCs w:val="21"/>
        </w:rPr>
        <w:t xml:space="preserve">, inscrita no CGC/CNPJ sob nº </w:t>
      </w:r>
      <w:r w:rsidR="00CE07C2">
        <w:rPr>
          <w:rFonts w:ascii="Arial" w:hAnsi="Arial" w:cs="Arial"/>
          <w:color w:val="000000"/>
          <w:sz w:val="21"/>
          <w:szCs w:val="21"/>
        </w:rPr>
        <w:t>_________</w:t>
      </w:r>
      <w:r w:rsidR="00CA0B5E">
        <w:rPr>
          <w:rFonts w:ascii="Arial" w:hAnsi="Arial" w:cs="Arial"/>
          <w:color w:val="000000"/>
          <w:sz w:val="21"/>
          <w:szCs w:val="21"/>
        </w:rPr>
        <w:t>__________</w:t>
      </w:r>
      <w:r w:rsidR="00CE07C2">
        <w:rPr>
          <w:rFonts w:ascii="Arial" w:hAnsi="Arial" w:cs="Arial"/>
          <w:color w:val="000000"/>
          <w:sz w:val="21"/>
          <w:szCs w:val="21"/>
        </w:rPr>
        <w:t>__________</w:t>
      </w:r>
      <w:r>
        <w:rPr>
          <w:rFonts w:ascii="Arial" w:hAnsi="Arial" w:cs="Arial"/>
          <w:color w:val="000000"/>
          <w:sz w:val="21"/>
          <w:szCs w:val="21"/>
        </w:rPr>
        <w:t>, através do presente, credencia o(a) Sr</w:t>
      </w:r>
      <w:r w:rsidR="00CE07C2">
        <w:rPr>
          <w:rFonts w:ascii="Arial" w:hAnsi="Arial" w:cs="Arial"/>
          <w:color w:val="000000"/>
          <w:sz w:val="21"/>
          <w:szCs w:val="21"/>
        </w:rPr>
        <w:t xml:space="preserve">. </w:t>
      </w:r>
      <w:r>
        <w:rPr>
          <w:rFonts w:ascii="Arial" w:hAnsi="Arial" w:cs="Arial"/>
          <w:color w:val="000000"/>
          <w:sz w:val="21"/>
          <w:szCs w:val="21"/>
        </w:rPr>
        <w:t>(a)</w:t>
      </w:r>
      <w:r w:rsidR="00CE07C2">
        <w:rPr>
          <w:rFonts w:ascii="Arial" w:hAnsi="Arial" w:cs="Arial"/>
          <w:color w:val="000000"/>
          <w:sz w:val="21"/>
          <w:szCs w:val="21"/>
        </w:rPr>
        <w:t xml:space="preserve"> _____________________________</w:t>
      </w:r>
      <w:r>
        <w:rPr>
          <w:rFonts w:ascii="Arial" w:hAnsi="Arial" w:cs="Arial"/>
          <w:color w:val="000000"/>
          <w:sz w:val="21"/>
          <w:szCs w:val="21"/>
        </w:rPr>
        <w:t>, portador</w:t>
      </w:r>
      <w:r w:rsidR="00CE07C2">
        <w:rPr>
          <w:rFonts w:ascii="Arial" w:hAnsi="Arial" w:cs="Arial"/>
          <w:color w:val="000000"/>
          <w:sz w:val="21"/>
          <w:szCs w:val="21"/>
        </w:rPr>
        <w:t xml:space="preserve"> (a)</w:t>
      </w:r>
      <w:r>
        <w:rPr>
          <w:rFonts w:ascii="Arial" w:hAnsi="Arial" w:cs="Arial"/>
          <w:color w:val="000000"/>
          <w:sz w:val="21"/>
          <w:szCs w:val="21"/>
        </w:rPr>
        <w:t xml:space="preserve"> da cédula de identidade nº</w:t>
      </w:r>
      <w:r w:rsidR="00CE07C2">
        <w:rPr>
          <w:rFonts w:ascii="Arial" w:hAnsi="Arial" w:cs="Arial"/>
          <w:color w:val="000000"/>
          <w:sz w:val="21"/>
          <w:szCs w:val="21"/>
        </w:rPr>
        <w:t xml:space="preserve"> _____________________</w:t>
      </w:r>
      <w:r>
        <w:rPr>
          <w:rFonts w:ascii="Arial" w:hAnsi="Arial" w:cs="Arial"/>
          <w:color w:val="000000"/>
          <w:sz w:val="21"/>
          <w:szCs w:val="21"/>
        </w:rPr>
        <w:t>, CPF nº</w:t>
      </w:r>
      <w:r w:rsidR="00CE07C2">
        <w:rPr>
          <w:rFonts w:ascii="Arial" w:hAnsi="Arial" w:cs="Arial"/>
          <w:color w:val="000000"/>
          <w:sz w:val="21"/>
          <w:szCs w:val="21"/>
        </w:rPr>
        <w:t xml:space="preserve">_________________________, </w:t>
      </w:r>
      <w:r>
        <w:rPr>
          <w:rFonts w:ascii="Arial" w:hAnsi="Arial" w:cs="Arial"/>
          <w:color w:val="000000"/>
          <w:sz w:val="21"/>
          <w:szCs w:val="21"/>
        </w:rPr>
        <w:t xml:space="preserve">a participar da licitação instaurada pelo Município de Anta Gorda, na modalidade de Pregão Presencial, sob o </w:t>
      </w:r>
      <w:r w:rsidRPr="00AB12EC">
        <w:rPr>
          <w:rFonts w:ascii="Arial" w:hAnsi="Arial" w:cs="Arial"/>
          <w:sz w:val="21"/>
          <w:szCs w:val="21"/>
        </w:rPr>
        <w:t>nº 000</w:t>
      </w:r>
      <w:r w:rsidRPr="00F912D6">
        <w:rPr>
          <w:rFonts w:ascii="Arial" w:hAnsi="Arial" w:cs="Arial"/>
          <w:sz w:val="21"/>
          <w:szCs w:val="21"/>
        </w:rPr>
        <w:t>/2024</w:t>
      </w:r>
      <w:r>
        <w:rPr>
          <w:rFonts w:ascii="Arial" w:hAnsi="Arial" w:cs="Arial"/>
          <w:sz w:val="21"/>
          <w:szCs w:val="21"/>
        </w:rPr>
        <w:t>,</w:t>
      </w:r>
      <w:r>
        <w:rPr>
          <w:rFonts w:ascii="Arial" w:hAnsi="Arial" w:cs="Arial"/>
          <w:color w:val="000000"/>
          <w:sz w:val="21"/>
          <w:szCs w:val="21"/>
        </w:rPr>
        <w:t xml:space="preserve"> na qualidade de REPRESENTANTE LEGAL, outorgando-lhe plenos poderes para pronunciar-se em nome da empresa, bem como formular propostas e praticar todos os demais atos inerentes ao certame.</w:t>
      </w:r>
    </w:p>
    <w:p w14:paraId="37564463" w14:textId="77777777" w:rsidR="00CE07C2" w:rsidRDefault="00CE07C2" w:rsidP="004D74E8">
      <w:pPr>
        <w:autoSpaceDE w:val="0"/>
        <w:autoSpaceDN w:val="0"/>
        <w:adjustRightInd w:val="0"/>
        <w:spacing w:after="0" w:line="276" w:lineRule="auto"/>
        <w:jc w:val="both"/>
        <w:rPr>
          <w:rFonts w:ascii="Arial" w:hAnsi="Arial" w:cs="Arial"/>
          <w:color w:val="000000"/>
          <w:sz w:val="21"/>
          <w:szCs w:val="21"/>
        </w:rPr>
      </w:pPr>
    </w:p>
    <w:p w14:paraId="6FD58F9E" w14:textId="77777777" w:rsidR="004D74E8" w:rsidRDefault="004D74E8" w:rsidP="00CE07C2">
      <w:pPr>
        <w:autoSpaceDE w:val="0"/>
        <w:autoSpaceDN w:val="0"/>
        <w:adjustRightInd w:val="0"/>
        <w:spacing w:after="0" w:line="276" w:lineRule="auto"/>
        <w:jc w:val="center"/>
        <w:rPr>
          <w:rFonts w:ascii="Arial" w:hAnsi="Arial" w:cs="Arial"/>
          <w:color w:val="000000"/>
          <w:sz w:val="21"/>
          <w:szCs w:val="21"/>
        </w:rPr>
      </w:pPr>
    </w:p>
    <w:p w14:paraId="2D46E5E6" w14:textId="57AB92D7" w:rsidR="00CE07C2" w:rsidRDefault="00CE07C2" w:rsidP="00CE07C2">
      <w:pPr>
        <w:spacing w:line="240" w:lineRule="auto"/>
        <w:jc w:val="center"/>
        <w:rPr>
          <w:rFonts w:ascii="Arial" w:hAnsi="Arial" w:cs="Arial"/>
          <w:sz w:val="21"/>
          <w:szCs w:val="21"/>
        </w:rPr>
      </w:pPr>
    </w:p>
    <w:p w14:paraId="1FE0B005" w14:textId="77777777" w:rsidR="00CA0B5E" w:rsidRPr="00CA0B5E" w:rsidRDefault="00CA0B5E" w:rsidP="00CA0B5E">
      <w:pPr>
        <w:jc w:val="both"/>
        <w:rPr>
          <w:rFonts w:ascii="Arial" w:hAnsi="Arial" w:cs="Arial"/>
          <w:sz w:val="21"/>
          <w:szCs w:val="21"/>
        </w:rPr>
      </w:pPr>
    </w:p>
    <w:p w14:paraId="09CD6D90" w14:textId="77777777" w:rsidR="00CA0B5E" w:rsidRPr="00CA0B5E" w:rsidRDefault="00CA0B5E" w:rsidP="00CA0B5E">
      <w:pPr>
        <w:jc w:val="right"/>
        <w:rPr>
          <w:rFonts w:ascii="Arial" w:hAnsi="Arial" w:cs="Arial"/>
          <w:sz w:val="21"/>
          <w:szCs w:val="21"/>
        </w:rPr>
      </w:pPr>
      <w:r w:rsidRPr="00CA0B5E">
        <w:rPr>
          <w:rFonts w:ascii="Arial" w:hAnsi="Arial" w:cs="Arial"/>
          <w:sz w:val="21"/>
          <w:szCs w:val="21"/>
        </w:rPr>
        <w:t>Anta Gorda, em __________ de 2024.</w:t>
      </w:r>
    </w:p>
    <w:p w14:paraId="1367E57E" w14:textId="77777777" w:rsidR="004D74E8" w:rsidRDefault="004D74E8" w:rsidP="004D74E8">
      <w:pPr>
        <w:autoSpaceDE w:val="0"/>
        <w:autoSpaceDN w:val="0"/>
        <w:adjustRightInd w:val="0"/>
        <w:spacing w:after="0" w:line="276" w:lineRule="auto"/>
        <w:jc w:val="both"/>
        <w:rPr>
          <w:rFonts w:ascii="Arial" w:hAnsi="Arial" w:cs="Arial"/>
          <w:color w:val="000000"/>
          <w:sz w:val="21"/>
          <w:szCs w:val="21"/>
        </w:rPr>
      </w:pPr>
    </w:p>
    <w:p w14:paraId="13DBC1C2" w14:textId="77777777" w:rsidR="004D74E8" w:rsidRDefault="004D74E8" w:rsidP="004D74E8">
      <w:pPr>
        <w:autoSpaceDE w:val="0"/>
        <w:autoSpaceDN w:val="0"/>
        <w:adjustRightInd w:val="0"/>
        <w:spacing w:after="0" w:line="276" w:lineRule="auto"/>
        <w:jc w:val="both"/>
        <w:rPr>
          <w:rFonts w:ascii="Arial" w:hAnsi="Arial" w:cs="Arial"/>
          <w:color w:val="000000"/>
          <w:sz w:val="21"/>
          <w:szCs w:val="21"/>
        </w:rPr>
      </w:pPr>
    </w:p>
    <w:p w14:paraId="70A4DEAE" w14:textId="77777777" w:rsidR="004D74E8" w:rsidRDefault="004D74E8" w:rsidP="004D74E8">
      <w:pPr>
        <w:autoSpaceDE w:val="0"/>
        <w:autoSpaceDN w:val="0"/>
        <w:adjustRightInd w:val="0"/>
        <w:spacing w:after="0" w:line="276" w:lineRule="auto"/>
        <w:jc w:val="both"/>
        <w:rPr>
          <w:rFonts w:ascii="Arial" w:hAnsi="Arial" w:cs="Arial"/>
          <w:color w:val="000000"/>
          <w:sz w:val="21"/>
          <w:szCs w:val="21"/>
        </w:rPr>
      </w:pPr>
    </w:p>
    <w:p w14:paraId="7FFFA3AE" w14:textId="77777777" w:rsidR="004D74E8" w:rsidRDefault="004D74E8" w:rsidP="004D74E8">
      <w:pPr>
        <w:autoSpaceDE w:val="0"/>
        <w:autoSpaceDN w:val="0"/>
        <w:adjustRightInd w:val="0"/>
        <w:spacing w:after="0" w:line="276" w:lineRule="auto"/>
        <w:jc w:val="both"/>
        <w:rPr>
          <w:rFonts w:ascii="Arial" w:hAnsi="Arial" w:cs="Arial"/>
          <w:color w:val="000000"/>
          <w:sz w:val="21"/>
          <w:szCs w:val="21"/>
        </w:rPr>
      </w:pPr>
    </w:p>
    <w:p w14:paraId="0D374EC3" w14:textId="77777777" w:rsidR="004D74E8" w:rsidRDefault="004D74E8" w:rsidP="004D74E8">
      <w:pPr>
        <w:autoSpaceDE w:val="0"/>
        <w:autoSpaceDN w:val="0"/>
        <w:adjustRightInd w:val="0"/>
        <w:spacing w:after="0" w:line="276" w:lineRule="auto"/>
        <w:jc w:val="center"/>
        <w:rPr>
          <w:rFonts w:ascii="Arial" w:hAnsi="Arial" w:cs="Arial"/>
          <w:color w:val="000000"/>
          <w:sz w:val="21"/>
          <w:szCs w:val="21"/>
        </w:rPr>
      </w:pPr>
      <w:r>
        <w:rPr>
          <w:rFonts w:ascii="Arial" w:hAnsi="Arial" w:cs="Arial"/>
          <w:color w:val="000000"/>
          <w:sz w:val="21"/>
          <w:szCs w:val="21"/>
        </w:rPr>
        <w:t>_________________________</w:t>
      </w:r>
    </w:p>
    <w:p w14:paraId="1DD54EC2" w14:textId="77777777" w:rsidR="004D74E8" w:rsidRDefault="004D74E8" w:rsidP="004D74E8">
      <w:pPr>
        <w:autoSpaceDE w:val="0"/>
        <w:autoSpaceDN w:val="0"/>
        <w:adjustRightInd w:val="0"/>
        <w:spacing w:after="0" w:line="276" w:lineRule="auto"/>
        <w:jc w:val="center"/>
        <w:rPr>
          <w:rFonts w:ascii="Arial" w:hAnsi="Arial" w:cs="Arial"/>
          <w:color w:val="000000"/>
          <w:sz w:val="21"/>
          <w:szCs w:val="21"/>
        </w:rPr>
      </w:pPr>
      <w:r>
        <w:rPr>
          <w:rFonts w:ascii="Arial" w:hAnsi="Arial" w:cs="Arial"/>
          <w:color w:val="000000"/>
          <w:sz w:val="21"/>
          <w:szCs w:val="21"/>
        </w:rPr>
        <w:t>Representante Legal</w:t>
      </w:r>
    </w:p>
    <w:p w14:paraId="45531552" w14:textId="0BA7CA45" w:rsidR="004D74E8" w:rsidRDefault="004D74E8" w:rsidP="00017A23">
      <w:pPr>
        <w:autoSpaceDE w:val="0"/>
        <w:autoSpaceDN w:val="0"/>
        <w:adjustRightInd w:val="0"/>
        <w:spacing w:after="0" w:line="276" w:lineRule="auto"/>
        <w:jc w:val="center"/>
        <w:rPr>
          <w:rFonts w:ascii="Arial" w:hAnsi="Arial" w:cs="Arial"/>
          <w:color w:val="000000"/>
          <w:sz w:val="21"/>
          <w:szCs w:val="21"/>
        </w:rPr>
      </w:pPr>
      <w:r>
        <w:rPr>
          <w:rFonts w:ascii="Arial" w:hAnsi="Arial" w:cs="Arial"/>
          <w:color w:val="000000"/>
          <w:sz w:val="21"/>
          <w:szCs w:val="21"/>
        </w:rPr>
        <w:t>Com firma</w:t>
      </w:r>
      <w:r w:rsidR="00017A23">
        <w:rPr>
          <w:rFonts w:ascii="Arial" w:hAnsi="Arial" w:cs="Arial"/>
          <w:color w:val="000000"/>
          <w:sz w:val="21"/>
          <w:szCs w:val="21"/>
        </w:rPr>
        <w:t xml:space="preserve"> </w:t>
      </w:r>
      <w:r>
        <w:rPr>
          <w:rFonts w:ascii="Arial" w:hAnsi="Arial" w:cs="Arial"/>
          <w:color w:val="000000"/>
          <w:sz w:val="21"/>
          <w:szCs w:val="21"/>
        </w:rPr>
        <w:t>reconhecida</w:t>
      </w:r>
    </w:p>
    <w:p w14:paraId="7B29E56F" w14:textId="77777777" w:rsidR="004D74E8" w:rsidRDefault="004D74E8" w:rsidP="00F912D6">
      <w:pPr>
        <w:spacing w:after="0" w:line="276" w:lineRule="auto"/>
        <w:jc w:val="center"/>
        <w:rPr>
          <w:rFonts w:ascii="Arial" w:hAnsi="Arial" w:cs="Arial"/>
          <w:b/>
          <w:bCs/>
          <w:color w:val="000000"/>
          <w:sz w:val="21"/>
          <w:szCs w:val="21"/>
        </w:rPr>
      </w:pPr>
    </w:p>
    <w:p w14:paraId="54CD577C" w14:textId="77777777" w:rsidR="004D74E8" w:rsidRDefault="004D74E8" w:rsidP="00F912D6">
      <w:pPr>
        <w:spacing w:after="0" w:line="276" w:lineRule="auto"/>
        <w:jc w:val="center"/>
        <w:rPr>
          <w:rFonts w:ascii="Arial" w:hAnsi="Arial" w:cs="Arial"/>
          <w:b/>
          <w:bCs/>
          <w:color w:val="000000"/>
          <w:sz w:val="21"/>
          <w:szCs w:val="21"/>
        </w:rPr>
      </w:pPr>
    </w:p>
    <w:p w14:paraId="3656C72A" w14:textId="77777777" w:rsidR="004D74E8" w:rsidRDefault="004D74E8" w:rsidP="00F912D6">
      <w:pPr>
        <w:spacing w:after="0" w:line="276" w:lineRule="auto"/>
        <w:jc w:val="center"/>
        <w:rPr>
          <w:rFonts w:ascii="Arial" w:hAnsi="Arial" w:cs="Arial"/>
          <w:b/>
          <w:bCs/>
          <w:color w:val="000000"/>
          <w:sz w:val="21"/>
          <w:szCs w:val="21"/>
        </w:rPr>
      </w:pPr>
    </w:p>
    <w:p w14:paraId="7C70A22C" w14:textId="77777777" w:rsidR="004D74E8" w:rsidRDefault="004D74E8" w:rsidP="00F912D6">
      <w:pPr>
        <w:spacing w:after="0" w:line="276" w:lineRule="auto"/>
        <w:jc w:val="center"/>
        <w:rPr>
          <w:rFonts w:ascii="Arial" w:hAnsi="Arial" w:cs="Arial"/>
          <w:b/>
          <w:bCs/>
          <w:color w:val="000000"/>
          <w:sz w:val="21"/>
          <w:szCs w:val="21"/>
        </w:rPr>
      </w:pPr>
    </w:p>
    <w:p w14:paraId="14C58203" w14:textId="77777777" w:rsidR="004D74E8" w:rsidRDefault="004D74E8" w:rsidP="00F912D6">
      <w:pPr>
        <w:spacing w:after="0" w:line="276" w:lineRule="auto"/>
        <w:jc w:val="center"/>
        <w:rPr>
          <w:rFonts w:ascii="Arial" w:hAnsi="Arial" w:cs="Arial"/>
          <w:b/>
          <w:bCs/>
          <w:color w:val="000000"/>
          <w:sz w:val="21"/>
          <w:szCs w:val="21"/>
        </w:rPr>
      </w:pPr>
    </w:p>
    <w:p w14:paraId="00A30BF7" w14:textId="77777777" w:rsidR="004D74E8" w:rsidRDefault="004D74E8" w:rsidP="00F912D6">
      <w:pPr>
        <w:spacing w:after="0" w:line="276" w:lineRule="auto"/>
        <w:jc w:val="center"/>
        <w:rPr>
          <w:rFonts w:ascii="Arial" w:hAnsi="Arial" w:cs="Arial"/>
          <w:b/>
          <w:bCs/>
          <w:color w:val="000000"/>
          <w:sz w:val="21"/>
          <w:szCs w:val="21"/>
        </w:rPr>
      </w:pPr>
    </w:p>
    <w:p w14:paraId="6F8836E9" w14:textId="77777777" w:rsidR="004D74E8" w:rsidRDefault="004D74E8" w:rsidP="00F912D6">
      <w:pPr>
        <w:spacing w:after="0" w:line="276" w:lineRule="auto"/>
        <w:jc w:val="center"/>
        <w:rPr>
          <w:rFonts w:ascii="Arial" w:hAnsi="Arial" w:cs="Arial"/>
          <w:b/>
          <w:bCs/>
          <w:color w:val="000000"/>
          <w:sz w:val="21"/>
          <w:szCs w:val="21"/>
        </w:rPr>
      </w:pPr>
    </w:p>
    <w:p w14:paraId="018B2C6E" w14:textId="77777777" w:rsidR="004D74E8" w:rsidRDefault="004D74E8" w:rsidP="00F912D6">
      <w:pPr>
        <w:spacing w:after="0" w:line="276" w:lineRule="auto"/>
        <w:jc w:val="center"/>
        <w:rPr>
          <w:rFonts w:ascii="Arial" w:hAnsi="Arial" w:cs="Arial"/>
          <w:b/>
          <w:bCs/>
          <w:color w:val="000000"/>
          <w:sz w:val="21"/>
          <w:szCs w:val="21"/>
        </w:rPr>
      </w:pPr>
    </w:p>
    <w:p w14:paraId="1392D7F1" w14:textId="77777777" w:rsidR="004D74E8" w:rsidRDefault="004D74E8" w:rsidP="00F912D6">
      <w:pPr>
        <w:spacing w:after="0" w:line="276" w:lineRule="auto"/>
        <w:jc w:val="center"/>
        <w:rPr>
          <w:rFonts w:ascii="Arial" w:hAnsi="Arial" w:cs="Arial"/>
          <w:b/>
          <w:bCs/>
          <w:color w:val="000000"/>
          <w:sz w:val="21"/>
          <w:szCs w:val="21"/>
        </w:rPr>
      </w:pPr>
    </w:p>
    <w:p w14:paraId="6B70D33B" w14:textId="77777777" w:rsidR="004D74E8" w:rsidRDefault="004D74E8" w:rsidP="00F912D6">
      <w:pPr>
        <w:spacing w:after="0" w:line="276" w:lineRule="auto"/>
        <w:jc w:val="center"/>
        <w:rPr>
          <w:rFonts w:ascii="Arial" w:hAnsi="Arial" w:cs="Arial"/>
          <w:b/>
          <w:bCs/>
          <w:color w:val="000000"/>
          <w:sz w:val="21"/>
          <w:szCs w:val="21"/>
        </w:rPr>
      </w:pPr>
    </w:p>
    <w:p w14:paraId="3FAF3AC3" w14:textId="77777777" w:rsidR="004D74E8" w:rsidRDefault="004D74E8" w:rsidP="00F912D6">
      <w:pPr>
        <w:spacing w:after="0" w:line="276" w:lineRule="auto"/>
        <w:jc w:val="center"/>
        <w:rPr>
          <w:rFonts w:ascii="Arial" w:hAnsi="Arial" w:cs="Arial"/>
          <w:b/>
          <w:bCs/>
          <w:color w:val="000000"/>
          <w:sz w:val="21"/>
          <w:szCs w:val="21"/>
        </w:rPr>
      </w:pPr>
    </w:p>
    <w:p w14:paraId="5BB02252" w14:textId="77777777" w:rsidR="004D74E8" w:rsidRDefault="004D74E8" w:rsidP="00F912D6">
      <w:pPr>
        <w:spacing w:after="0" w:line="276" w:lineRule="auto"/>
        <w:jc w:val="center"/>
        <w:rPr>
          <w:rFonts w:ascii="Arial" w:hAnsi="Arial" w:cs="Arial"/>
          <w:b/>
          <w:bCs/>
          <w:color w:val="000000"/>
          <w:sz w:val="21"/>
          <w:szCs w:val="21"/>
        </w:rPr>
      </w:pPr>
    </w:p>
    <w:p w14:paraId="17A30433" w14:textId="77777777" w:rsidR="004D74E8" w:rsidRDefault="004D74E8" w:rsidP="00F912D6">
      <w:pPr>
        <w:spacing w:after="0" w:line="276" w:lineRule="auto"/>
        <w:jc w:val="center"/>
        <w:rPr>
          <w:rFonts w:ascii="Arial" w:hAnsi="Arial" w:cs="Arial"/>
          <w:b/>
          <w:bCs/>
          <w:color w:val="000000"/>
          <w:sz w:val="21"/>
          <w:szCs w:val="21"/>
        </w:rPr>
      </w:pPr>
    </w:p>
    <w:p w14:paraId="5D5E9DEB" w14:textId="77777777" w:rsidR="004D74E8" w:rsidRDefault="004D74E8" w:rsidP="00F912D6">
      <w:pPr>
        <w:spacing w:after="0" w:line="276" w:lineRule="auto"/>
        <w:jc w:val="center"/>
        <w:rPr>
          <w:rFonts w:ascii="Arial" w:hAnsi="Arial" w:cs="Arial"/>
          <w:b/>
          <w:bCs/>
          <w:color w:val="000000"/>
          <w:sz w:val="21"/>
          <w:szCs w:val="21"/>
        </w:rPr>
      </w:pPr>
    </w:p>
    <w:p w14:paraId="6DD2924A" w14:textId="77777777" w:rsidR="004D74E8" w:rsidRDefault="004D74E8" w:rsidP="00F912D6">
      <w:pPr>
        <w:spacing w:after="0" w:line="276" w:lineRule="auto"/>
        <w:jc w:val="center"/>
        <w:rPr>
          <w:rFonts w:ascii="Arial" w:hAnsi="Arial" w:cs="Arial"/>
          <w:b/>
          <w:bCs/>
          <w:color w:val="000000"/>
          <w:sz w:val="21"/>
          <w:szCs w:val="21"/>
        </w:rPr>
      </w:pPr>
    </w:p>
    <w:p w14:paraId="23FA3F15" w14:textId="77777777" w:rsidR="004D74E8" w:rsidRDefault="004D74E8" w:rsidP="00F912D6">
      <w:pPr>
        <w:spacing w:after="0" w:line="276" w:lineRule="auto"/>
        <w:jc w:val="center"/>
        <w:rPr>
          <w:rFonts w:ascii="Arial" w:hAnsi="Arial" w:cs="Arial"/>
          <w:b/>
          <w:bCs/>
          <w:color w:val="000000"/>
          <w:sz w:val="21"/>
          <w:szCs w:val="21"/>
        </w:rPr>
      </w:pPr>
    </w:p>
    <w:p w14:paraId="502E8E1F" w14:textId="77777777" w:rsidR="004D74E8" w:rsidRDefault="004D74E8" w:rsidP="00F912D6">
      <w:pPr>
        <w:spacing w:after="0" w:line="276" w:lineRule="auto"/>
        <w:jc w:val="center"/>
        <w:rPr>
          <w:rFonts w:ascii="Arial" w:hAnsi="Arial" w:cs="Arial"/>
          <w:b/>
          <w:bCs/>
          <w:color w:val="000000"/>
          <w:sz w:val="21"/>
          <w:szCs w:val="21"/>
        </w:rPr>
      </w:pPr>
    </w:p>
    <w:p w14:paraId="4CD4CD32" w14:textId="77777777" w:rsidR="004D74E8" w:rsidRDefault="004D74E8" w:rsidP="00F912D6">
      <w:pPr>
        <w:spacing w:after="0" w:line="276" w:lineRule="auto"/>
        <w:jc w:val="center"/>
        <w:rPr>
          <w:rFonts w:ascii="Arial" w:hAnsi="Arial" w:cs="Arial"/>
          <w:b/>
          <w:bCs/>
          <w:color w:val="000000"/>
          <w:sz w:val="21"/>
          <w:szCs w:val="21"/>
        </w:rPr>
      </w:pPr>
    </w:p>
    <w:p w14:paraId="5ACBE40E" w14:textId="77777777" w:rsidR="004D74E8" w:rsidRDefault="004D74E8" w:rsidP="00F912D6">
      <w:pPr>
        <w:spacing w:after="0" w:line="276" w:lineRule="auto"/>
        <w:jc w:val="center"/>
        <w:rPr>
          <w:rFonts w:ascii="Arial" w:hAnsi="Arial" w:cs="Arial"/>
          <w:b/>
          <w:bCs/>
          <w:color w:val="000000"/>
          <w:sz w:val="21"/>
          <w:szCs w:val="21"/>
        </w:rPr>
      </w:pPr>
    </w:p>
    <w:p w14:paraId="25350ADD" w14:textId="77777777" w:rsidR="00D836A6" w:rsidRDefault="00D836A6" w:rsidP="00F912D6">
      <w:pPr>
        <w:spacing w:after="0" w:line="276" w:lineRule="auto"/>
        <w:jc w:val="center"/>
        <w:rPr>
          <w:rFonts w:ascii="Arial" w:hAnsi="Arial" w:cs="Arial"/>
          <w:b/>
          <w:bCs/>
          <w:color w:val="000000"/>
          <w:sz w:val="21"/>
          <w:szCs w:val="21"/>
        </w:rPr>
      </w:pPr>
    </w:p>
    <w:p w14:paraId="1860FC54" w14:textId="77777777" w:rsidR="004D74E8" w:rsidRDefault="004D74E8" w:rsidP="00F912D6">
      <w:pPr>
        <w:spacing w:after="0" w:line="276" w:lineRule="auto"/>
        <w:jc w:val="center"/>
        <w:rPr>
          <w:rFonts w:ascii="Arial" w:hAnsi="Arial" w:cs="Arial"/>
          <w:b/>
          <w:bCs/>
          <w:color w:val="000000"/>
          <w:sz w:val="21"/>
          <w:szCs w:val="21"/>
        </w:rPr>
      </w:pPr>
    </w:p>
    <w:p w14:paraId="77B4D412" w14:textId="77777777" w:rsidR="004D74E8" w:rsidRDefault="004D74E8" w:rsidP="00F912D6">
      <w:pPr>
        <w:spacing w:after="0" w:line="276" w:lineRule="auto"/>
        <w:jc w:val="center"/>
        <w:rPr>
          <w:rFonts w:ascii="Arial" w:hAnsi="Arial" w:cs="Arial"/>
          <w:b/>
          <w:bCs/>
          <w:color w:val="000000"/>
          <w:sz w:val="21"/>
          <w:szCs w:val="21"/>
        </w:rPr>
      </w:pPr>
    </w:p>
    <w:p w14:paraId="4A0AB337" w14:textId="77777777" w:rsidR="004D74E8" w:rsidRDefault="004D74E8" w:rsidP="00685D3F">
      <w:pPr>
        <w:spacing w:after="0" w:line="276" w:lineRule="auto"/>
        <w:rPr>
          <w:rFonts w:ascii="Arial" w:hAnsi="Arial" w:cs="Arial"/>
          <w:b/>
          <w:bCs/>
          <w:color w:val="000000"/>
          <w:sz w:val="21"/>
          <w:szCs w:val="21"/>
        </w:rPr>
      </w:pPr>
    </w:p>
    <w:p w14:paraId="413F6754" w14:textId="43971A4A" w:rsidR="00F912D6" w:rsidRDefault="00F912D6" w:rsidP="004D74E8">
      <w:pPr>
        <w:spacing w:after="0" w:line="276" w:lineRule="auto"/>
        <w:jc w:val="center"/>
        <w:rPr>
          <w:rFonts w:ascii="Arial" w:hAnsi="Arial" w:cs="Arial"/>
          <w:b/>
          <w:bCs/>
          <w:color w:val="000000"/>
          <w:sz w:val="21"/>
          <w:szCs w:val="21"/>
        </w:rPr>
      </w:pPr>
      <w:r>
        <w:rPr>
          <w:rFonts w:ascii="Arial" w:hAnsi="Arial" w:cs="Arial"/>
          <w:b/>
          <w:bCs/>
          <w:color w:val="000000"/>
          <w:sz w:val="21"/>
          <w:szCs w:val="21"/>
        </w:rPr>
        <w:lastRenderedPageBreak/>
        <w:t>ANEXO II</w:t>
      </w:r>
      <w:r w:rsidR="00CA0B5E">
        <w:rPr>
          <w:rFonts w:ascii="Arial" w:hAnsi="Arial" w:cs="Arial"/>
          <w:b/>
          <w:bCs/>
          <w:color w:val="000000"/>
          <w:sz w:val="21"/>
          <w:szCs w:val="21"/>
        </w:rPr>
        <w:t>I</w:t>
      </w:r>
    </w:p>
    <w:p w14:paraId="386BD510" w14:textId="0D979FFE" w:rsidR="00F912D6" w:rsidRPr="004D74E8" w:rsidRDefault="004D74E8" w:rsidP="00F912D6">
      <w:pPr>
        <w:spacing w:after="0" w:line="276" w:lineRule="auto"/>
        <w:jc w:val="center"/>
        <w:rPr>
          <w:rFonts w:ascii="Arial" w:hAnsi="Arial" w:cs="Arial"/>
          <w:color w:val="000000"/>
          <w:sz w:val="21"/>
          <w:szCs w:val="21"/>
        </w:rPr>
      </w:pPr>
      <w:r w:rsidRPr="004D74E8">
        <w:rPr>
          <w:rFonts w:ascii="Arial" w:hAnsi="Arial" w:cs="Arial"/>
          <w:color w:val="000000"/>
          <w:sz w:val="21"/>
          <w:szCs w:val="21"/>
        </w:rPr>
        <w:t>(</w:t>
      </w:r>
      <w:r w:rsidR="00F912D6" w:rsidRPr="004D74E8">
        <w:rPr>
          <w:rFonts w:ascii="Arial" w:hAnsi="Arial" w:cs="Arial"/>
          <w:color w:val="000000"/>
          <w:sz w:val="21"/>
          <w:szCs w:val="21"/>
        </w:rPr>
        <w:t>MODELO DE PROPOSTA</w:t>
      </w:r>
      <w:r w:rsidRPr="004D74E8">
        <w:rPr>
          <w:rFonts w:ascii="Arial" w:hAnsi="Arial" w:cs="Arial"/>
          <w:color w:val="000000"/>
          <w:sz w:val="21"/>
          <w:szCs w:val="21"/>
        </w:rPr>
        <w:t>)</w:t>
      </w:r>
    </w:p>
    <w:p w14:paraId="414C18D2" w14:textId="77777777" w:rsidR="004D74E8" w:rsidRDefault="004D74E8" w:rsidP="00F912D6">
      <w:pPr>
        <w:spacing w:after="0" w:line="276" w:lineRule="auto"/>
        <w:jc w:val="center"/>
        <w:rPr>
          <w:rFonts w:ascii="Arial" w:hAnsi="Arial" w:cs="Arial"/>
          <w:b/>
          <w:bCs/>
          <w:color w:val="000000"/>
          <w:sz w:val="21"/>
          <w:szCs w:val="21"/>
        </w:rPr>
      </w:pPr>
    </w:p>
    <w:p w14:paraId="1BD98E99" w14:textId="7258344E" w:rsidR="00F912D6" w:rsidRPr="004D74E8" w:rsidRDefault="00F912D6" w:rsidP="00F912D6">
      <w:pPr>
        <w:autoSpaceDE w:val="0"/>
        <w:autoSpaceDN w:val="0"/>
        <w:adjustRightInd w:val="0"/>
        <w:spacing w:after="0" w:line="276" w:lineRule="auto"/>
        <w:rPr>
          <w:rFonts w:ascii="Arial" w:hAnsi="Arial" w:cs="Arial"/>
          <w:b/>
          <w:bCs/>
          <w:sz w:val="21"/>
          <w:szCs w:val="21"/>
        </w:rPr>
      </w:pPr>
      <w:r>
        <w:rPr>
          <w:rFonts w:ascii="Arial" w:hAnsi="Arial" w:cs="Arial"/>
          <w:b/>
          <w:bCs/>
          <w:sz w:val="21"/>
          <w:szCs w:val="21"/>
        </w:rPr>
        <w:t xml:space="preserve">PREGÃO </w:t>
      </w:r>
      <w:r w:rsidRPr="004D74E8">
        <w:rPr>
          <w:rFonts w:ascii="Arial" w:hAnsi="Arial" w:cs="Arial"/>
          <w:b/>
          <w:bCs/>
          <w:sz w:val="21"/>
          <w:szCs w:val="21"/>
        </w:rPr>
        <w:t>PRESENCIAL 000/2023</w:t>
      </w:r>
    </w:p>
    <w:p w14:paraId="04403783" w14:textId="2DD056FC" w:rsidR="00F912D6" w:rsidRDefault="00F912D6" w:rsidP="00F912D6">
      <w:pPr>
        <w:autoSpaceDE w:val="0"/>
        <w:autoSpaceDN w:val="0"/>
        <w:adjustRightInd w:val="0"/>
        <w:spacing w:after="0" w:line="276" w:lineRule="auto"/>
        <w:rPr>
          <w:rFonts w:ascii="Arial" w:hAnsi="Arial" w:cs="Arial"/>
          <w:b/>
          <w:bCs/>
          <w:sz w:val="21"/>
          <w:szCs w:val="21"/>
        </w:rPr>
      </w:pPr>
      <w:r>
        <w:rPr>
          <w:rFonts w:ascii="Arial" w:hAnsi="Arial" w:cs="Arial"/>
          <w:b/>
          <w:bCs/>
          <w:sz w:val="21"/>
          <w:szCs w:val="21"/>
        </w:rPr>
        <w:t xml:space="preserve">Processo </w:t>
      </w:r>
      <w:r w:rsidRPr="004D74E8">
        <w:rPr>
          <w:rFonts w:ascii="Arial" w:hAnsi="Arial" w:cs="Arial"/>
          <w:b/>
          <w:bCs/>
          <w:sz w:val="21"/>
          <w:szCs w:val="21"/>
        </w:rPr>
        <w:t>000/2023</w:t>
      </w:r>
    </w:p>
    <w:p w14:paraId="2E9E4B59" w14:textId="77777777" w:rsidR="00F912D6" w:rsidRDefault="00F912D6" w:rsidP="00F912D6">
      <w:pPr>
        <w:autoSpaceDE w:val="0"/>
        <w:autoSpaceDN w:val="0"/>
        <w:adjustRightInd w:val="0"/>
        <w:spacing w:after="0" w:line="276" w:lineRule="auto"/>
        <w:rPr>
          <w:rFonts w:ascii="Arial" w:hAnsi="Arial" w:cs="Arial"/>
          <w:b/>
          <w:bCs/>
          <w:color w:val="000000"/>
          <w:sz w:val="21"/>
          <w:szCs w:val="21"/>
        </w:rPr>
      </w:pPr>
      <w:r>
        <w:rPr>
          <w:rFonts w:ascii="Arial" w:hAnsi="Arial" w:cs="Arial"/>
          <w:b/>
          <w:bCs/>
          <w:color w:val="000000"/>
          <w:sz w:val="21"/>
          <w:szCs w:val="21"/>
        </w:rPr>
        <w:t xml:space="preserve"> – Julgamento: Menor preço por item.</w:t>
      </w:r>
    </w:p>
    <w:p w14:paraId="09BD5600" w14:textId="77777777" w:rsidR="00F912D6" w:rsidRDefault="00F912D6" w:rsidP="00F912D6">
      <w:pPr>
        <w:autoSpaceDE w:val="0"/>
        <w:autoSpaceDN w:val="0"/>
        <w:adjustRightInd w:val="0"/>
        <w:spacing w:after="0" w:line="276" w:lineRule="auto"/>
        <w:jc w:val="both"/>
        <w:rPr>
          <w:rFonts w:ascii="Arial" w:hAnsi="Arial" w:cs="Arial"/>
          <w:b/>
          <w:bCs/>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912D6" w14:paraId="680D5728" w14:textId="77777777" w:rsidTr="00F912D6">
        <w:tc>
          <w:tcPr>
            <w:tcW w:w="9747" w:type="dxa"/>
            <w:tcBorders>
              <w:top w:val="single" w:sz="4" w:space="0" w:color="auto"/>
              <w:left w:val="single" w:sz="4" w:space="0" w:color="auto"/>
              <w:bottom w:val="single" w:sz="4" w:space="0" w:color="auto"/>
              <w:right w:val="single" w:sz="4" w:space="0" w:color="auto"/>
            </w:tcBorders>
            <w:hideMark/>
          </w:tcPr>
          <w:p w14:paraId="3F98E81C" w14:textId="77777777" w:rsidR="00F912D6" w:rsidRDefault="00F912D6">
            <w:pPr>
              <w:autoSpaceDE w:val="0"/>
              <w:autoSpaceDN w:val="0"/>
              <w:adjustRightInd w:val="0"/>
              <w:spacing w:after="0" w:line="276" w:lineRule="auto"/>
              <w:jc w:val="both"/>
              <w:rPr>
                <w:rFonts w:ascii="Arial" w:hAnsi="Arial" w:cs="Arial"/>
                <w:b/>
                <w:bCs/>
                <w:color w:val="000000"/>
                <w:sz w:val="21"/>
                <w:szCs w:val="21"/>
              </w:rPr>
            </w:pPr>
            <w:r>
              <w:rPr>
                <w:rFonts w:ascii="Arial" w:hAnsi="Arial" w:cs="Arial"/>
                <w:b/>
                <w:bCs/>
                <w:color w:val="000000"/>
                <w:sz w:val="21"/>
                <w:szCs w:val="21"/>
              </w:rPr>
              <w:t>Fornecedor:</w:t>
            </w:r>
          </w:p>
        </w:tc>
      </w:tr>
      <w:tr w:rsidR="00F912D6" w14:paraId="341C19A3" w14:textId="77777777" w:rsidTr="00F912D6">
        <w:tc>
          <w:tcPr>
            <w:tcW w:w="9747" w:type="dxa"/>
            <w:tcBorders>
              <w:top w:val="single" w:sz="4" w:space="0" w:color="auto"/>
              <w:left w:val="single" w:sz="4" w:space="0" w:color="auto"/>
              <w:bottom w:val="single" w:sz="4" w:space="0" w:color="auto"/>
              <w:right w:val="single" w:sz="4" w:space="0" w:color="auto"/>
            </w:tcBorders>
            <w:hideMark/>
          </w:tcPr>
          <w:p w14:paraId="62D58354" w14:textId="77777777" w:rsidR="00F912D6" w:rsidRDefault="00F912D6">
            <w:pPr>
              <w:autoSpaceDE w:val="0"/>
              <w:autoSpaceDN w:val="0"/>
              <w:adjustRightInd w:val="0"/>
              <w:spacing w:after="0" w:line="276" w:lineRule="auto"/>
              <w:jc w:val="both"/>
              <w:rPr>
                <w:rFonts w:ascii="Arial" w:hAnsi="Arial" w:cs="Arial"/>
                <w:b/>
                <w:bCs/>
                <w:color w:val="000000"/>
                <w:sz w:val="21"/>
                <w:szCs w:val="21"/>
              </w:rPr>
            </w:pPr>
            <w:r>
              <w:rPr>
                <w:rFonts w:ascii="Arial" w:hAnsi="Arial" w:cs="Arial"/>
                <w:b/>
                <w:bCs/>
                <w:color w:val="000000"/>
                <w:sz w:val="21"/>
                <w:szCs w:val="21"/>
              </w:rPr>
              <w:t>Endereço:                                                                             CEP:</w:t>
            </w:r>
          </w:p>
        </w:tc>
      </w:tr>
      <w:tr w:rsidR="00F912D6" w14:paraId="50466FA5" w14:textId="77777777" w:rsidTr="00F912D6">
        <w:tc>
          <w:tcPr>
            <w:tcW w:w="9747" w:type="dxa"/>
            <w:tcBorders>
              <w:top w:val="single" w:sz="4" w:space="0" w:color="auto"/>
              <w:left w:val="single" w:sz="4" w:space="0" w:color="auto"/>
              <w:bottom w:val="single" w:sz="4" w:space="0" w:color="auto"/>
              <w:right w:val="single" w:sz="4" w:space="0" w:color="auto"/>
            </w:tcBorders>
            <w:hideMark/>
          </w:tcPr>
          <w:p w14:paraId="3510602D" w14:textId="77777777" w:rsidR="00F912D6" w:rsidRDefault="00F912D6">
            <w:pPr>
              <w:autoSpaceDE w:val="0"/>
              <w:autoSpaceDN w:val="0"/>
              <w:adjustRightInd w:val="0"/>
              <w:spacing w:after="0" w:line="276" w:lineRule="auto"/>
              <w:jc w:val="both"/>
              <w:rPr>
                <w:rFonts w:ascii="Arial" w:hAnsi="Arial" w:cs="Arial"/>
                <w:b/>
                <w:bCs/>
                <w:color w:val="000000"/>
                <w:sz w:val="21"/>
                <w:szCs w:val="21"/>
              </w:rPr>
            </w:pPr>
            <w:r>
              <w:rPr>
                <w:rFonts w:ascii="Arial" w:hAnsi="Arial" w:cs="Arial"/>
                <w:b/>
                <w:bCs/>
                <w:color w:val="000000"/>
                <w:sz w:val="21"/>
                <w:szCs w:val="21"/>
              </w:rPr>
              <w:t>CNPJ:                                    Município:                                            UF:</w:t>
            </w:r>
          </w:p>
        </w:tc>
      </w:tr>
    </w:tbl>
    <w:p w14:paraId="3935E9DA" w14:textId="77777777" w:rsidR="00F912D6" w:rsidRDefault="00F912D6" w:rsidP="00F912D6">
      <w:pPr>
        <w:autoSpaceDE w:val="0"/>
        <w:autoSpaceDN w:val="0"/>
        <w:adjustRightInd w:val="0"/>
        <w:spacing w:after="0" w:line="276" w:lineRule="auto"/>
        <w:jc w:val="both"/>
        <w:rPr>
          <w:rFonts w:ascii="Arial" w:hAnsi="Arial" w:cs="Arial"/>
          <w:color w:val="000000"/>
          <w:sz w:val="21"/>
          <w:szCs w:val="21"/>
        </w:rPr>
      </w:pPr>
      <w:r>
        <w:rPr>
          <w:rFonts w:ascii="Arial" w:hAnsi="Arial" w:cs="Arial"/>
          <w:color w:val="000000"/>
          <w:sz w:val="21"/>
          <w:szCs w:val="21"/>
        </w:rPr>
        <w:tab/>
      </w:r>
      <w:r>
        <w:rPr>
          <w:rFonts w:ascii="Arial" w:hAnsi="Arial" w:cs="Arial"/>
          <w:color w:val="000000"/>
          <w:sz w:val="21"/>
          <w:szCs w:val="21"/>
        </w:rPr>
        <w:tab/>
      </w:r>
    </w:p>
    <w:p w14:paraId="64593306" w14:textId="77777777" w:rsidR="00F912D6" w:rsidRDefault="00F912D6" w:rsidP="00F912D6">
      <w:pPr>
        <w:spacing w:after="0" w:line="276" w:lineRule="auto"/>
        <w:ind w:firstLine="1134"/>
        <w:jc w:val="both"/>
        <w:rPr>
          <w:rFonts w:ascii="Arial" w:hAnsi="Arial" w:cs="Arial"/>
          <w:b/>
          <w:sz w:val="21"/>
          <w:szCs w:val="2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4927"/>
        <w:gridCol w:w="1417"/>
        <w:gridCol w:w="2556"/>
      </w:tblGrid>
      <w:tr w:rsidR="00F912D6" w14:paraId="09D3D81D" w14:textId="77777777" w:rsidTr="00AA39E6">
        <w:tc>
          <w:tcPr>
            <w:tcW w:w="734" w:type="dxa"/>
            <w:tcBorders>
              <w:top w:val="single" w:sz="4" w:space="0" w:color="auto"/>
              <w:left w:val="single" w:sz="4" w:space="0" w:color="auto"/>
              <w:bottom w:val="single" w:sz="4" w:space="0" w:color="auto"/>
              <w:right w:val="single" w:sz="4" w:space="0" w:color="auto"/>
            </w:tcBorders>
            <w:hideMark/>
          </w:tcPr>
          <w:p w14:paraId="4D075D6C" w14:textId="77777777" w:rsidR="00F912D6" w:rsidRDefault="00F912D6">
            <w:pPr>
              <w:spacing w:after="0" w:line="276" w:lineRule="auto"/>
              <w:jc w:val="both"/>
              <w:rPr>
                <w:rFonts w:ascii="Arial" w:hAnsi="Arial" w:cs="Arial"/>
                <w:b/>
                <w:sz w:val="21"/>
                <w:szCs w:val="21"/>
              </w:rPr>
            </w:pPr>
            <w:r>
              <w:rPr>
                <w:rFonts w:ascii="Arial" w:hAnsi="Arial" w:cs="Arial"/>
                <w:b/>
                <w:sz w:val="21"/>
                <w:szCs w:val="21"/>
              </w:rPr>
              <w:t>Item</w:t>
            </w:r>
          </w:p>
        </w:tc>
        <w:tc>
          <w:tcPr>
            <w:tcW w:w="4927" w:type="dxa"/>
            <w:tcBorders>
              <w:top w:val="single" w:sz="4" w:space="0" w:color="auto"/>
              <w:left w:val="single" w:sz="4" w:space="0" w:color="auto"/>
              <w:bottom w:val="single" w:sz="4" w:space="0" w:color="auto"/>
              <w:right w:val="single" w:sz="4" w:space="0" w:color="auto"/>
            </w:tcBorders>
            <w:hideMark/>
          </w:tcPr>
          <w:p w14:paraId="2E97D5D2" w14:textId="77777777" w:rsidR="00F912D6" w:rsidRDefault="00F912D6">
            <w:pPr>
              <w:spacing w:after="0" w:line="276" w:lineRule="auto"/>
              <w:jc w:val="center"/>
              <w:rPr>
                <w:rFonts w:ascii="Arial" w:hAnsi="Arial" w:cs="Arial"/>
                <w:b/>
                <w:sz w:val="21"/>
                <w:szCs w:val="21"/>
              </w:rPr>
            </w:pPr>
            <w:r>
              <w:rPr>
                <w:rFonts w:ascii="Arial" w:hAnsi="Arial" w:cs="Arial"/>
                <w:b/>
                <w:sz w:val="21"/>
                <w:szCs w:val="21"/>
              </w:rPr>
              <w:t>Descrição</w:t>
            </w:r>
          </w:p>
        </w:tc>
        <w:tc>
          <w:tcPr>
            <w:tcW w:w="1417" w:type="dxa"/>
            <w:tcBorders>
              <w:top w:val="single" w:sz="4" w:space="0" w:color="auto"/>
              <w:left w:val="single" w:sz="4" w:space="0" w:color="auto"/>
              <w:bottom w:val="single" w:sz="4" w:space="0" w:color="auto"/>
              <w:right w:val="single" w:sz="4" w:space="0" w:color="auto"/>
            </w:tcBorders>
            <w:hideMark/>
          </w:tcPr>
          <w:p w14:paraId="11F2AE1C" w14:textId="77777777" w:rsidR="00F912D6" w:rsidRDefault="00F912D6">
            <w:pPr>
              <w:spacing w:after="0" w:line="276" w:lineRule="auto"/>
              <w:jc w:val="center"/>
              <w:rPr>
                <w:rFonts w:ascii="Arial" w:hAnsi="Arial" w:cs="Arial"/>
                <w:b/>
                <w:sz w:val="21"/>
                <w:szCs w:val="21"/>
              </w:rPr>
            </w:pPr>
            <w:r>
              <w:rPr>
                <w:rFonts w:ascii="Arial" w:hAnsi="Arial" w:cs="Arial"/>
                <w:b/>
                <w:sz w:val="21"/>
                <w:szCs w:val="21"/>
              </w:rPr>
              <w:t>Quantidade Máxima</w:t>
            </w:r>
          </w:p>
        </w:tc>
        <w:tc>
          <w:tcPr>
            <w:tcW w:w="2556" w:type="dxa"/>
            <w:tcBorders>
              <w:top w:val="single" w:sz="4" w:space="0" w:color="auto"/>
              <w:left w:val="single" w:sz="4" w:space="0" w:color="auto"/>
              <w:bottom w:val="single" w:sz="4" w:space="0" w:color="auto"/>
              <w:right w:val="single" w:sz="4" w:space="0" w:color="auto"/>
            </w:tcBorders>
            <w:hideMark/>
          </w:tcPr>
          <w:p w14:paraId="260E3354" w14:textId="77777777" w:rsidR="00F912D6" w:rsidRDefault="00F912D6">
            <w:pPr>
              <w:spacing w:after="0" w:line="276" w:lineRule="auto"/>
              <w:jc w:val="center"/>
              <w:rPr>
                <w:rFonts w:ascii="Arial" w:hAnsi="Arial" w:cs="Arial"/>
                <w:b/>
                <w:sz w:val="21"/>
                <w:szCs w:val="21"/>
              </w:rPr>
            </w:pPr>
            <w:r>
              <w:rPr>
                <w:rFonts w:ascii="Arial" w:hAnsi="Arial" w:cs="Arial"/>
                <w:b/>
                <w:sz w:val="21"/>
                <w:szCs w:val="21"/>
              </w:rPr>
              <w:t>Valor por hora</w:t>
            </w:r>
          </w:p>
        </w:tc>
      </w:tr>
      <w:tr w:rsidR="00F912D6" w14:paraId="6C85CC43" w14:textId="77777777" w:rsidTr="00AA39E6">
        <w:tc>
          <w:tcPr>
            <w:tcW w:w="734" w:type="dxa"/>
            <w:tcBorders>
              <w:top w:val="single" w:sz="4" w:space="0" w:color="auto"/>
              <w:left w:val="single" w:sz="4" w:space="0" w:color="auto"/>
              <w:bottom w:val="single" w:sz="4" w:space="0" w:color="auto"/>
              <w:right w:val="single" w:sz="4" w:space="0" w:color="auto"/>
            </w:tcBorders>
            <w:hideMark/>
          </w:tcPr>
          <w:p w14:paraId="1F1685A9" w14:textId="77777777" w:rsidR="00F912D6" w:rsidRDefault="00F912D6">
            <w:pPr>
              <w:spacing w:after="0" w:line="276" w:lineRule="auto"/>
              <w:jc w:val="center"/>
              <w:rPr>
                <w:rFonts w:ascii="Arial" w:hAnsi="Arial" w:cs="Arial"/>
                <w:sz w:val="21"/>
                <w:szCs w:val="21"/>
              </w:rPr>
            </w:pPr>
            <w:r>
              <w:rPr>
                <w:rFonts w:ascii="Arial" w:hAnsi="Arial" w:cs="Arial"/>
                <w:sz w:val="21"/>
                <w:szCs w:val="21"/>
              </w:rPr>
              <w:t>1</w:t>
            </w:r>
          </w:p>
        </w:tc>
        <w:tc>
          <w:tcPr>
            <w:tcW w:w="4927" w:type="dxa"/>
            <w:tcBorders>
              <w:top w:val="single" w:sz="4" w:space="0" w:color="auto"/>
              <w:left w:val="single" w:sz="4" w:space="0" w:color="auto"/>
              <w:bottom w:val="single" w:sz="4" w:space="0" w:color="auto"/>
              <w:right w:val="single" w:sz="4" w:space="0" w:color="auto"/>
            </w:tcBorders>
            <w:hideMark/>
          </w:tcPr>
          <w:p w14:paraId="3E1275EB" w14:textId="5FA89038" w:rsidR="00F912D6" w:rsidRPr="004D74E8" w:rsidRDefault="005567E2">
            <w:pPr>
              <w:pStyle w:val="Default"/>
              <w:spacing w:line="276" w:lineRule="auto"/>
              <w:jc w:val="both"/>
              <w:rPr>
                <w:rFonts w:ascii="Arial" w:hAnsi="Arial" w:cs="Arial"/>
                <w:color w:val="auto"/>
                <w:sz w:val="21"/>
                <w:szCs w:val="21"/>
              </w:rPr>
            </w:pPr>
            <w:r w:rsidRPr="004D74E8">
              <w:rPr>
                <w:rFonts w:ascii="Arial" w:hAnsi="Arial" w:cs="Arial"/>
                <w:color w:val="auto"/>
                <w:sz w:val="21"/>
                <w:szCs w:val="21"/>
              </w:rPr>
              <w:t>Serviços profissionais de 01 pedreiro e 01 servente, devidamente treinados e munidos de todas ferramentas que vierem a ser necessárias para realização das atividades solicitadas.</w:t>
            </w:r>
          </w:p>
        </w:tc>
        <w:tc>
          <w:tcPr>
            <w:tcW w:w="1417" w:type="dxa"/>
            <w:tcBorders>
              <w:top w:val="single" w:sz="4" w:space="0" w:color="auto"/>
              <w:left w:val="single" w:sz="4" w:space="0" w:color="auto"/>
              <w:bottom w:val="single" w:sz="4" w:space="0" w:color="auto"/>
              <w:right w:val="single" w:sz="4" w:space="0" w:color="auto"/>
            </w:tcBorders>
            <w:hideMark/>
          </w:tcPr>
          <w:p w14:paraId="654283D2" w14:textId="7FDD6471" w:rsidR="00F912D6" w:rsidRDefault="00F912D6">
            <w:pPr>
              <w:snapToGrid w:val="0"/>
              <w:spacing w:line="276" w:lineRule="auto"/>
              <w:jc w:val="center"/>
              <w:rPr>
                <w:rFonts w:ascii="Arial" w:eastAsia="Calibri" w:hAnsi="Arial" w:cs="Arial"/>
                <w:sz w:val="21"/>
                <w:szCs w:val="21"/>
              </w:rPr>
            </w:pPr>
            <w:r>
              <w:rPr>
                <w:rFonts w:ascii="Arial" w:eastAsia="Calibri" w:hAnsi="Arial" w:cs="Arial"/>
                <w:sz w:val="21"/>
                <w:szCs w:val="21"/>
              </w:rPr>
              <w:t>1000h</w:t>
            </w:r>
          </w:p>
        </w:tc>
        <w:tc>
          <w:tcPr>
            <w:tcW w:w="2556" w:type="dxa"/>
            <w:tcBorders>
              <w:top w:val="single" w:sz="4" w:space="0" w:color="auto"/>
              <w:left w:val="single" w:sz="4" w:space="0" w:color="auto"/>
              <w:bottom w:val="single" w:sz="4" w:space="0" w:color="auto"/>
              <w:right w:val="single" w:sz="4" w:space="0" w:color="auto"/>
            </w:tcBorders>
          </w:tcPr>
          <w:p w14:paraId="43C80C1F" w14:textId="7A819318" w:rsidR="00F912D6" w:rsidRDefault="00FB3C5E" w:rsidP="00FB3C5E">
            <w:pPr>
              <w:pStyle w:val="Default"/>
              <w:spacing w:line="276" w:lineRule="auto"/>
              <w:jc w:val="center"/>
              <w:rPr>
                <w:rFonts w:ascii="Arial" w:eastAsia="Calibri" w:hAnsi="Arial" w:cs="Arial"/>
                <w:sz w:val="21"/>
                <w:szCs w:val="21"/>
              </w:rPr>
            </w:pPr>
            <w:r>
              <w:rPr>
                <w:rFonts w:ascii="Arial" w:eastAsia="Calibri" w:hAnsi="Arial" w:cs="Arial"/>
                <w:sz w:val="21"/>
                <w:szCs w:val="21"/>
              </w:rPr>
              <w:t>R$ 80,66</w:t>
            </w:r>
          </w:p>
        </w:tc>
      </w:tr>
    </w:tbl>
    <w:p w14:paraId="63FA1FB9" w14:textId="1F60D822" w:rsidR="00F912D6" w:rsidRDefault="00F912D6" w:rsidP="00F912D6">
      <w:pPr>
        <w:autoSpaceDE w:val="0"/>
        <w:autoSpaceDN w:val="0"/>
        <w:adjustRightInd w:val="0"/>
        <w:spacing w:after="0" w:line="276" w:lineRule="auto"/>
        <w:jc w:val="both"/>
        <w:rPr>
          <w:rFonts w:ascii="Arial" w:hAnsi="Arial" w:cs="Arial"/>
          <w:color w:val="000000"/>
          <w:sz w:val="21"/>
          <w:szCs w:val="21"/>
        </w:rPr>
      </w:pPr>
    </w:p>
    <w:p w14:paraId="61504579" w14:textId="77777777" w:rsidR="005567E2" w:rsidRDefault="005567E2" w:rsidP="00F912D6">
      <w:pPr>
        <w:autoSpaceDE w:val="0"/>
        <w:autoSpaceDN w:val="0"/>
        <w:adjustRightInd w:val="0"/>
        <w:spacing w:after="0" w:line="276" w:lineRule="auto"/>
        <w:jc w:val="both"/>
        <w:rPr>
          <w:rFonts w:ascii="Arial" w:hAnsi="Arial" w:cs="Arial"/>
          <w:color w:val="000000"/>
          <w:sz w:val="21"/>
          <w:szCs w:val="21"/>
        </w:rPr>
      </w:pPr>
    </w:p>
    <w:p w14:paraId="0D9FDFF1" w14:textId="77777777" w:rsidR="00F912D6" w:rsidRDefault="00F912D6" w:rsidP="00F912D6">
      <w:pPr>
        <w:autoSpaceDE w:val="0"/>
        <w:autoSpaceDN w:val="0"/>
        <w:adjustRightInd w:val="0"/>
        <w:spacing w:after="0" w:line="276" w:lineRule="auto"/>
        <w:jc w:val="both"/>
        <w:rPr>
          <w:rFonts w:ascii="Arial" w:hAnsi="Arial" w:cs="Arial"/>
          <w:sz w:val="21"/>
          <w:szCs w:val="21"/>
        </w:rPr>
      </w:pPr>
      <w:r>
        <w:rPr>
          <w:rFonts w:ascii="Arial" w:hAnsi="Arial" w:cs="Arial"/>
          <w:color w:val="000000"/>
          <w:sz w:val="21"/>
          <w:szCs w:val="21"/>
        </w:rPr>
        <w:t xml:space="preserve">Condições de Pagamento: - </w:t>
      </w:r>
      <w:r w:rsidRPr="005B74B3">
        <w:rPr>
          <w:rFonts w:ascii="Arial" w:hAnsi="Arial" w:cs="Arial"/>
          <w:sz w:val="21"/>
          <w:szCs w:val="21"/>
        </w:rPr>
        <w:t>o pagamento será 10 dias após a apresentação</w:t>
      </w:r>
      <w:r>
        <w:rPr>
          <w:rFonts w:ascii="Arial" w:hAnsi="Arial" w:cs="Arial"/>
          <w:sz w:val="21"/>
          <w:szCs w:val="21"/>
        </w:rPr>
        <w:t xml:space="preserve"> da nota fiscal.  </w:t>
      </w:r>
    </w:p>
    <w:p w14:paraId="495ECAF6" w14:textId="5F862AD7" w:rsidR="00F912D6" w:rsidRDefault="00F912D6" w:rsidP="00F912D6">
      <w:pPr>
        <w:autoSpaceDE w:val="0"/>
        <w:autoSpaceDN w:val="0"/>
        <w:adjustRightInd w:val="0"/>
        <w:spacing w:after="0" w:line="276" w:lineRule="auto"/>
        <w:jc w:val="both"/>
        <w:rPr>
          <w:rFonts w:ascii="Arial" w:hAnsi="Arial" w:cs="Arial"/>
          <w:sz w:val="21"/>
          <w:szCs w:val="21"/>
        </w:rPr>
      </w:pPr>
    </w:p>
    <w:p w14:paraId="39266BEC" w14:textId="77777777" w:rsidR="005567E2" w:rsidRDefault="005567E2" w:rsidP="00F912D6">
      <w:pPr>
        <w:autoSpaceDE w:val="0"/>
        <w:autoSpaceDN w:val="0"/>
        <w:adjustRightInd w:val="0"/>
        <w:spacing w:after="0" w:line="276" w:lineRule="auto"/>
        <w:jc w:val="both"/>
        <w:rPr>
          <w:rFonts w:ascii="Arial" w:hAnsi="Arial" w:cs="Arial"/>
          <w:sz w:val="21"/>
          <w:szCs w:val="21"/>
        </w:rPr>
      </w:pPr>
    </w:p>
    <w:p w14:paraId="549D11DD" w14:textId="77777777" w:rsidR="00F912D6" w:rsidRDefault="00F912D6" w:rsidP="00F912D6">
      <w:pPr>
        <w:autoSpaceDE w:val="0"/>
        <w:autoSpaceDN w:val="0"/>
        <w:adjustRightInd w:val="0"/>
        <w:spacing w:after="0" w:line="276" w:lineRule="auto"/>
        <w:jc w:val="both"/>
        <w:rPr>
          <w:rFonts w:ascii="Arial" w:hAnsi="Arial" w:cs="Arial"/>
          <w:color w:val="000000"/>
          <w:sz w:val="21"/>
          <w:szCs w:val="21"/>
        </w:rPr>
      </w:pPr>
      <w:r>
        <w:rPr>
          <w:rFonts w:ascii="Arial" w:hAnsi="Arial" w:cs="Arial"/>
          <w:color w:val="000000"/>
          <w:sz w:val="21"/>
          <w:szCs w:val="21"/>
        </w:rPr>
        <w:t>Data: ........../........../...........</w:t>
      </w:r>
    </w:p>
    <w:p w14:paraId="28C3249A" w14:textId="77777777" w:rsidR="00F912D6" w:rsidRDefault="00F912D6" w:rsidP="00F912D6">
      <w:pPr>
        <w:autoSpaceDE w:val="0"/>
        <w:autoSpaceDN w:val="0"/>
        <w:adjustRightInd w:val="0"/>
        <w:spacing w:after="0" w:line="276" w:lineRule="auto"/>
        <w:jc w:val="both"/>
        <w:rPr>
          <w:rFonts w:ascii="Arial" w:hAnsi="Arial" w:cs="Arial"/>
          <w:color w:val="000000"/>
          <w:sz w:val="21"/>
          <w:szCs w:val="21"/>
        </w:rPr>
      </w:pPr>
      <w:r>
        <w:rPr>
          <w:rFonts w:ascii="Arial" w:hAnsi="Arial" w:cs="Arial"/>
          <w:color w:val="000000"/>
          <w:sz w:val="21"/>
          <w:szCs w:val="21"/>
        </w:rPr>
        <w:t>Validade Proposta: 30 (DIAS)</w:t>
      </w:r>
    </w:p>
    <w:p w14:paraId="615FEF33" w14:textId="12071334" w:rsidR="00F912D6" w:rsidRDefault="00F912D6" w:rsidP="00F912D6">
      <w:pPr>
        <w:autoSpaceDE w:val="0"/>
        <w:autoSpaceDN w:val="0"/>
        <w:adjustRightInd w:val="0"/>
        <w:spacing w:after="0" w:line="276" w:lineRule="auto"/>
        <w:jc w:val="both"/>
        <w:rPr>
          <w:rFonts w:ascii="Arial" w:hAnsi="Arial" w:cs="Arial"/>
          <w:color w:val="000000"/>
          <w:sz w:val="21"/>
          <w:szCs w:val="21"/>
        </w:rPr>
      </w:pPr>
    </w:p>
    <w:p w14:paraId="34787CE5" w14:textId="0D5C3037" w:rsidR="005567E2" w:rsidRDefault="005567E2" w:rsidP="00F912D6">
      <w:pPr>
        <w:autoSpaceDE w:val="0"/>
        <w:autoSpaceDN w:val="0"/>
        <w:adjustRightInd w:val="0"/>
        <w:spacing w:after="0" w:line="276" w:lineRule="auto"/>
        <w:jc w:val="both"/>
        <w:rPr>
          <w:rFonts w:ascii="Arial" w:hAnsi="Arial" w:cs="Arial"/>
          <w:color w:val="000000"/>
          <w:sz w:val="21"/>
          <w:szCs w:val="21"/>
        </w:rPr>
      </w:pPr>
    </w:p>
    <w:p w14:paraId="24B26B59" w14:textId="77777777" w:rsidR="005567E2" w:rsidRDefault="005567E2" w:rsidP="00F912D6">
      <w:pPr>
        <w:autoSpaceDE w:val="0"/>
        <w:autoSpaceDN w:val="0"/>
        <w:adjustRightInd w:val="0"/>
        <w:spacing w:after="0" w:line="276" w:lineRule="auto"/>
        <w:jc w:val="both"/>
        <w:rPr>
          <w:rFonts w:ascii="Arial" w:hAnsi="Arial" w:cs="Arial"/>
          <w:color w:val="000000"/>
          <w:sz w:val="21"/>
          <w:szCs w:val="21"/>
        </w:rPr>
      </w:pPr>
    </w:p>
    <w:p w14:paraId="38686DC4" w14:textId="77777777" w:rsidR="00F912D6" w:rsidRDefault="00F912D6" w:rsidP="00F912D6">
      <w:pPr>
        <w:autoSpaceDE w:val="0"/>
        <w:autoSpaceDN w:val="0"/>
        <w:adjustRightInd w:val="0"/>
        <w:spacing w:after="0" w:line="276" w:lineRule="auto"/>
        <w:jc w:val="both"/>
        <w:rPr>
          <w:rFonts w:ascii="Arial" w:hAnsi="Arial" w:cs="Arial"/>
          <w:color w:val="000000"/>
          <w:sz w:val="21"/>
          <w:szCs w:val="21"/>
        </w:rPr>
      </w:pPr>
      <w:r>
        <w:rPr>
          <w:rFonts w:ascii="Arial" w:hAnsi="Arial" w:cs="Arial"/>
          <w:color w:val="000000"/>
          <w:sz w:val="21"/>
          <w:szCs w:val="21"/>
        </w:rPr>
        <w:t>______________________________</w:t>
      </w:r>
    </w:p>
    <w:p w14:paraId="1947C3CF" w14:textId="77777777" w:rsidR="00F912D6" w:rsidRDefault="00F912D6" w:rsidP="00F912D6">
      <w:pPr>
        <w:autoSpaceDE w:val="0"/>
        <w:autoSpaceDN w:val="0"/>
        <w:adjustRightInd w:val="0"/>
        <w:spacing w:after="0" w:line="276" w:lineRule="auto"/>
        <w:jc w:val="both"/>
        <w:rPr>
          <w:rFonts w:ascii="Arial" w:hAnsi="Arial" w:cs="Arial"/>
          <w:color w:val="000000"/>
          <w:sz w:val="21"/>
          <w:szCs w:val="21"/>
        </w:rPr>
      </w:pPr>
      <w:r>
        <w:rPr>
          <w:rFonts w:ascii="Arial" w:hAnsi="Arial" w:cs="Arial"/>
          <w:color w:val="000000"/>
          <w:sz w:val="21"/>
          <w:szCs w:val="21"/>
        </w:rPr>
        <w:t>Nome da Empresa</w:t>
      </w:r>
    </w:p>
    <w:p w14:paraId="712F9A3D" w14:textId="77777777" w:rsidR="00F912D6" w:rsidRDefault="00F912D6" w:rsidP="00F912D6">
      <w:pPr>
        <w:autoSpaceDE w:val="0"/>
        <w:autoSpaceDN w:val="0"/>
        <w:adjustRightInd w:val="0"/>
        <w:spacing w:after="0" w:line="276" w:lineRule="auto"/>
        <w:jc w:val="both"/>
        <w:rPr>
          <w:rFonts w:ascii="Arial" w:hAnsi="Arial" w:cs="Arial"/>
          <w:color w:val="000000"/>
          <w:sz w:val="21"/>
          <w:szCs w:val="21"/>
        </w:rPr>
      </w:pPr>
      <w:r>
        <w:rPr>
          <w:rFonts w:ascii="Arial" w:hAnsi="Arial" w:cs="Arial"/>
          <w:color w:val="000000"/>
          <w:sz w:val="21"/>
          <w:szCs w:val="21"/>
        </w:rPr>
        <w:t>CNPJ</w:t>
      </w:r>
    </w:p>
    <w:p w14:paraId="4A3CFF49" w14:textId="77777777" w:rsidR="00F912D6" w:rsidRDefault="00F912D6" w:rsidP="00F912D6">
      <w:pPr>
        <w:autoSpaceDE w:val="0"/>
        <w:autoSpaceDN w:val="0"/>
        <w:adjustRightInd w:val="0"/>
        <w:spacing w:after="0" w:line="276" w:lineRule="auto"/>
        <w:jc w:val="both"/>
        <w:rPr>
          <w:rFonts w:ascii="Arial" w:hAnsi="Arial" w:cs="Arial"/>
          <w:color w:val="000000"/>
          <w:sz w:val="21"/>
          <w:szCs w:val="21"/>
        </w:rPr>
      </w:pPr>
      <w:r>
        <w:rPr>
          <w:rFonts w:ascii="Arial" w:hAnsi="Arial" w:cs="Arial"/>
          <w:color w:val="000000"/>
          <w:sz w:val="21"/>
          <w:szCs w:val="21"/>
        </w:rPr>
        <w:t>Representante Legal</w:t>
      </w:r>
    </w:p>
    <w:p w14:paraId="194BF45B" w14:textId="77777777" w:rsidR="005567E2" w:rsidRDefault="005567E2" w:rsidP="00F912D6">
      <w:pPr>
        <w:spacing w:after="0" w:line="240" w:lineRule="auto"/>
        <w:jc w:val="center"/>
        <w:rPr>
          <w:rFonts w:ascii="Arial" w:hAnsi="Arial" w:cs="Arial"/>
          <w:b/>
          <w:bCs/>
          <w:color w:val="000000"/>
          <w:sz w:val="21"/>
          <w:szCs w:val="21"/>
        </w:rPr>
      </w:pPr>
    </w:p>
    <w:p w14:paraId="5C845A2B" w14:textId="77777777" w:rsidR="005567E2" w:rsidRDefault="005567E2" w:rsidP="00F912D6">
      <w:pPr>
        <w:spacing w:after="0" w:line="240" w:lineRule="auto"/>
        <w:jc w:val="center"/>
        <w:rPr>
          <w:rFonts w:ascii="Arial" w:hAnsi="Arial" w:cs="Arial"/>
          <w:b/>
          <w:bCs/>
          <w:color w:val="000000"/>
          <w:sz w:val="21"/>
          <w:szCs w:val="21"/>
        </w:rPr>
      </w:pPr>
    </w:p>
    <w:p w14:paraId="4EF88588" w14:textId="77777777" w:rsidR="005567E2" w:rsidRDefault="005567E2" w:rsidP="00F912D6">
      <w:pPr>
        <w:spacing w:after="0" w:line="240" w:lineRule="auto"/>
        <w:jc w:val="center"/>
        <w:rPr>
          <w:rFonts w:ascii="Arial" w:hAnsi="Arial" w:cs="Arial"/>
          <w:b/>
          <w:bCs/>
          <w:color w:val="000000"/>
          <w:sz w:val="21"/>
          <w:szCs w:val="21"/>
        </w:rPr>
      </w:pPr>
    </w:p>
    <w:p w14:paraId="19451531" w14:textId="77777777" w:rsidR="005567E2" w:rsidRDefault="005567E2" w:rsidP="00F912D6">
      <w:pPr>
        <w:spacing w:after="0" w:line="240" w:lineRule="auto"/>
        <w:jc w:val="center"/>
        <w:rPr>
          <w:rFonts w:ascii="Arial" w:hAnsi="Arial" w:cs="Arial"/>
          <w:b/>
          <w:bCs/>
          <w:color w:val="000000"/>
          <w:sz w:val="21"/>
          <w:szCs w:val="21"/>
        </w:rPr>
      </w:pPr>
    </w:p>
    <w:p w14:paraId="72465D58" w14:textId="77777777" w:rsidR="005567E2" w:rsidRDefault="005567E2" w:rsidP="00F912D6">
      <w:pPr>
        <w:spacing w:after="0" w:line="240" w:lineRule="auto"/>
        <w:jc w:val="center"/>
        <w:rPr>
          <w:rFonts w:ascii="Arial" w:hAnsi="Arial" w:cs="Arial"/>
          <w:b/>
          <w:bCs/>
          <w:color w:val="000000"/>
          <w:sz w:val="21"/>
          <w:szCs w:val="21"/>
        </w:rPr>
      </w:pPr>
    </w:p>
    <w:p w14:paraId="63E152B3" w14:textId="77777777" w:rsidR="005567E2" w:rsidRDefault="005567E2" w:rsidP="00F912D6">
      <w:pPr>
        <w:spacing w:after="0" w:line="240" w:lineRule="auto"/>
        <w:jc w:val="center"/>
        <w:rPr>
          <w:rFonts w:ascii="Arial" w:hAnsi="Arial" w:cs="Arial"/>
          <w:b/>
          <w:bCs/>
          <w:color w:val="000000"/>
          <w:sz w:val="21"/>
          <w:szCs w:val="21"/>
        </w:rPr>
      </w:pPr>
    </w:p>
    <w:p w14:paraId="533EEA08" w14:textId="77777777" w:rsidR="005567E2" w:rsidRDefault="005567E2" w:rsidP="00F912D6">
      <w:pPr>
        <w:spacing w:after="0" w:line="240" w:lineRule="auto"/>
        <w:jc w:val="center"/>
        <w:rPr>
          <w:rFonts w:ascii="Arial" w:hAnsi="Arial" w:cs="Arial"/>
          <w:b/>
          <w:bCs/>
          <w:color w:val="000000"/>
          <w:sz w:val="21"/>
          <w:szCs w:val="21"/>
        </w:rPr>
      </w:pPr>
    </w:p>
    <w:p w14:paraId="6967703D" w14:textId="77777777" w:rsidR="005567E2" w:rsidRDefault="005567E2" w:rsidP="00F912D6">
      <w:pPr>
        <w:spacing w:after="0" w:line="240" w:lineRule="auto"/>
        <w:jc w:val="center"/>
        <w:rPr>
          <w:rFonts w:ascii="Arial" w:hAnsi="Arial" w:cs="Arial"/>
          <w:b/>
          <w:bCs/>
          <w:color w:val="000000"/>
          <w:sz w:val="21"/>
          <w:szCs w:val="21"/>
        </w:rPr>
      </w:pPr>
    </w:p>
    <w:p w14:paraId="692E7EEF" w14:textId="77777777" w:rsidR="005567E2" w:rsidRDefault="005567E2" w:rsidP="00F912D6">
      <w:pPr>
        <w:spacing w:after="0" w:line="240" w:lineRule="auto"/>
        <w:jc w:val="center"/>
        <w:rPr>
          <w:rFonts w:ascii="Arial" w:hAnsi="Arial" w:cs="Arial"/>
          <w:b/>
          <w:bCs/>
          <w:color w:val="000000"/>
          <w:sz w:val="21"/>
          <w:szCs w:val="21"/>
        </w:rPr>
      </w:pPr>
    </w:p>
    <w:p w14:paraId="20745179" w14:textId="77777777" w:rsidR="005567E2" w:rsidRDefault="005567E2" w:rsidP="00F912D6">
      <w:pPr>
        <w:spacing w:after="0" w:line="240" w:lineRule="auto"/>
        <w:jc w:val="center"/>
        <w:rPr>
          <w:rFonts w:ascii="Arial" w:hAnsi="Arial" w:cs="Arial"/>
          <w:b/>
          <w:bCs/>
          <w:color w:val="000000"/>
          <w:sz w:val="21"/>
          <w:szCs w:val="21"/>
        </w:rPr>
      </w:pPr>
    </w:p>
    <w:p w14:paraId="6F82CDFF" w14:textId="77777777" w:rsidR="005E0CD3" w:rsidRDefault="005E0CD3" w:rsidP="00F156C7">
      <w:pPr>
        <w:spacing w:after="0" w:line="240" w:lineRule="auto"/>
        <w:rPr>
          <w:rFonts w:ascii="Arial" w:hAnsi="Arial" w:cs="Arial"/>
          <w:b/>
          <w:bCs/>
          <w:color w:val="000000"/>
          <w:sz w:val="21"/>
          <w:szCs w:val="21"/>
        </w:rPr>
      </w:pPr>
    </w:p>
    <w:p w14:paraId="28CEFD2B" w14:textId="77777777" w:rsidR="005E0CD3" w:rsidRDefault="005E0CD3" w:rsidP="00F912D6">
      <w:pPr>
        <w:spacing w:after="0" w:line="240" w:lineRule="auto"/>
        <w:jc w:val="center"/>
        <w:rPr>
          <w:rFonts w:ascii="Arial" w:hAnsi="Arial" w:cs="Arial"/>
          <w:b/>
          <w:bCs/>
          <w:color w:val="000000"/>
          <w:sz w:val="21"/>
          <w:szCs w:val="21"/>
        </w:rPr>
      </w:pPr>
    </w:p>
    <w:p w14:paraId="6899B230" w14:textId="77777777" w:rsidR="005E0CD3" w:rsidRDefault="005E0CD3" w:rsidP="00F912D6">
      <w:pPr>
        <w:spacing w:after="0" w:line="240" w:lineRule="auto"/>
        <w:jc w:val="center"/>
        <w:rPr>
          <w:rFonts w:ascii="Arial" w:hAnsi="Arial" w:cs="Arial"/>
          <w:b/>
          <w:bCs/>
          <w:color w:val="000000"/>
          <w:sz w:val="21"/>
          <w:szCs w:val="21"/>
        </w:rPr>
      </w:pPr>
    </w:p>
    <w:p w14:paraId="5750DA54" w14:textId="77777777" w:rsidR="005E0CD3" w:rsidRDefault="005E0CD3" w:rsidP="00F912D6">
      <w:pPr>
        <w:spacing w:after="0" w:line="240" w:lineRule="auto"/>
        <w:jc w:val="center"/>
        <w:rPr>
          <w:rFonts w:ascii="Arial" w:hAnsi="Arial" w:cs="Arial"/>
          <w:b/>
          <w:bCs/>
          <w:color w:val="000000"/>
          <w:sz w:val="21"/>
          <w:szCs w:val="21"/>
        </w:rPr>
      </w:pPr>
    </w:p>
    <w:p w14:paraId="1F9ECC25" w14:textId="77777777" w:rsidR="005E0CD3" w:rsidRDefault="005E0CD3" w:rsidP="00F912D6">
      <w:pPr>
        <w:spacing w:after="0" w:line="240" w:lineRule="auto"/>
        <w:jc w:val="center"/>
        <w:rPr>
          <w:rFonts w:ascii="Arial" w:hAnsi="Arial" w:cs="Arial"/>
          <w:b/>
          <w:bCs/>
          <w:color w:val="000000"/>
          <w:sz w:val="21"/>
          <w:szCs w:val="21"/>
        </w:rPr>
      </w:pPr>
    </w:p>
    <w:p w14:paraId="6F22C36E" w14:textId="77777777" w:rsidR="005E0CD3" w:rsidRDefault="005E0CD3" w:rsidP="00F912D6">
      <w:pPr>
        <w:spacing w:after="0" w:line="240" w:lineRule="auto"/>
        <w:jc w:val="center"/>
        <w:rPr>
          <w:rFonts w:ascii="Arial" w:hAnsi="Arial" w:cs="Arial"/>
          <w:b/>
          <w:bCs/>
          <w:color w:val="000000"/>
          <w:sz w:val="21"/>
          <w:szCs w:val="21"/>
        </w:rPr>
      </w:pPr>
    </w:p>
    <w:p w14:paraId="237D44AF" w14:textId="77777777" w:rsidR="00CE07C2" w:rsidRDefault="00CE07C2" w:rsidP="00CA0B5E">
      <w:pPr>
        <w:rPr>
          <w:rFonts w:ascii="Arial" w:hAnsi="Arial" w:cs="Arial"/>
          <w:b/>
          <w:bCs/>
          <w:color w:val="000000"/>
          <w:sz w:val="21"/>
          <w:szCs w:val="21"/>
        </w:rPr>
      </w:pPr>
    </w:p>
    <w:p w14:paraId="3BD03664" w14:textId="316EA3E9" w:rsidR="003C3252" w:rsidRPr="00D37CFA" w:rsidRDefault="003C3252" w:rsidP="00CA0B5E">
      <w:pPr>
        <w:spacing w:after="0" w:line="240" w:lineRule="auto"/>
        <w:jc w:val="center"/>
        <w:rPr>
          <w:rFonts w:ascii="Arial" w:hAnsi="Arial" w:cs="Arial"/>
          <w:sz w:val="21"/>
          <w:szCs w:val="21"/>
        </w:rPr>
      </w:pPr>
      <w:r w:rsidRPr="00D37CFA">
        <w:rPr>
          <w:rFonts w:ascii="Arial" w:hAnsi="Arial" w:cs="Arial"/>
          <w:b/>
          <w:bCs/>
          <w:sz w:val="21"/>
          <w:szCs w:val="21"/>
        </w:rPr>
        <w:lastRenderedPageBreak/>
        <w:t xml:space="preserve">ANEXO </w:t>
      </w:r>
      <w:r w:rsidR="00CA0B5E">
        <w:rPr>
          <w:rFonts w:ascii="Arial" w:hAnsi="Arial" w:cs="Arial"/>
          <w:b/>
          <w:bCs/>
          <w:sz w:val="21"/>
          <w:szCs w:val="21"/>
        </w:rPr>
        <w:t>IV</w:t>
      </w:r>
    </w:p>
    <w:p w14:paraId="3DC37CB6" w14:textId="5C1A8AE3" w:rsidR="003C3252" w:rsidRPr="00D37CFA" w:rsidRDefault="00D37CFA" w:rsidP="00CA0B5E">
      <w:pPr>
        <w:spacing w:after="0" w:line="240" w:lineRule="auto"/>
        <w:jc w:val="center"/>
        <w:rPr>
          <w:rFonts w:ascii="Arial" w:hAnsi="Arial" w:cs="Arial"/>
          <w:sz w:val="21"/>
          <w:szCs w:val="21"/>
        </w:rPr>
      </w:pPr>
      <w:r w:rsidRPr="00D37CFA">
        <w:rPr>
          <w:rFonts w:ascii="Arial" w:hAnsi="Arial" w:cs="Arial"/>
          <w:sz w:val="21"/>
          <w:szCs w:val="21"/>
        </w:rPr>
        <w:t>(</w:t>
      </w:r>
      <w:r w:rsidR="003C3252" w:rsidRPr="00D37CFA">
        <w:rPr>
          <w:rFonts w:ascii="Arial" w:hAnsi="Arial" w:cs="Arial"/>
          <w:sz w:val="21"/>
          <w:szCs w:val="21"/>
        </w:rPr>
        <w:t>TERMO DE REFERÊNCIA</w:t>
      </w:r>
      <w:r w:rsidRPr="00D37CFA">
        <w:rPr>
          <w:rFonts w:ascii="Arial" w:hAnsi="Arial" w:cs="Arial"/>
          <w:sz w:val="21"/>
          <w:szCs w:val="21"/>
        </w:rPr>
        <w:t>)</w:t>
      </w:r>
    </w:p>
    <w:p w14:paraId="0F94188E" w14:textId="77777777" w:rsidR="003C3252" w:rsidRPr="003C3252" w:rsidRDefault="003C3252" w:rsidP="003C3252">
      <w:pPr>
        <w:jc w:val="both"/>
        <w:rPr>
          <w:rFonts w:cstheme="minorHAnsi"/>
        </w:rPr>
      </w:pPr>
    </w:p>
    <w:p w14:paraId="3F7EA92C" w14:textId="77777777" w:rsidR="003C3252" w:rsidRPr="003C3252" w:rsidRDefault="003C3252" w:rsidP="003C3252">
      <w:pPr>
        <w:jc w:val="both"/>
        <w:rPr>
          <w:rFonts w:cstheme="minorHAnsi"/>
        </w:rPr>
      </w:pPr>
      <w:r w:rsidRPr="003C3252">
        <w:rPr>
          <w:rFonts w:cstheme="minorHAnsi"/>
          <w:b/>
          <w:bCs/>
        </w:rPr>
        <w:t>PROCESSO ADMINISTRATIVO</w:t>
      </w:r>
    </w:p>
    <w:p w14:paraId="792CCF8D" w14:textId="77777777" w:rsidR="003C3252" w:rsidRPr="003C3252" w:rsidRDefault="003C3252" w:rsidP="003C3252">
      <w:pPr>
        <w:jc w:val="both"/>
        <w:rPr>
          <w:rFonts w:cstheme="minorHAnsi"/>
        </w:rPr>
      </w:pPr>
      <w:r w:rsidRPr="003C3252">
        <w:rPr>
          <w:rFonts w:cstheme="minorHAnsi"/>
        </w:rPr>
        <w:t>Município de Anta Gorda</w:t>
      </w:r>
    </w:p>
    <w:p w14:paraId="39734A2C" w14:textId="65E0EFF4" w:rsidR="003C3252" w:rsidRDefault="003C3252" w:rsidP="00D37CFA">
      <w:pPr>
        <w:jc w:val="both"/>
        <w:rPr>
          <w:rFonts w:cstheme="minorHAnsi"/>
        </w:rPr>
      </w:pPr>
      <w:r w:rsidRPr="003C3252">
        <w:rPr>
          <w:rFonts w:cstheme="minorHAnsi"/>
        </w:rPr>
        <w:t>Objeto:</w:t>
      </w:r>
      <w:r w:rsidR="00D37CFA">
        <w:rPr>
          <w:rFonts w:cstheme="minorHAnsi"/>
        </w:rPr>
        <w:t xml:space="preserve"> Serviços profissionais de 01 pedreiro e 01 servente para reformas em imóveis do Município</w:t>
      </w:r>
      <w:r w:rsidRPr="003C3252">
        <w:rPr>
          <w:rFonts w:cstheme="minorHAnsi"/>
        </w:rPr>
        <w:t>.</w:t>
      </w:r>
    </w:p>
    <w:p w14:paraId="6FE3C1EC" w14:textId="7287D22F" w:rsidR="003C3252" w:rsidRPr="003C3252" w:rsidRDefault="003C3252" w:rsidP="003C3252">
      <w:pPr>
        <w:pStyle w:val="Nivel01"/>
        <w:numPr>
          <w:ilvl w:val="0"/>
          <w:numId w:val="38"/>
        </w:numPr>
        <w:rPr>
          <w:rFonts w:asciiTheme="minorHAnsi" w:hAnsiTheme="minorHAnsi" w:cstheme="minorHAnsi"/>
        </w:rPr>
      </w:pPr>
      <w:r w:rsidRPr="003C3252">
        <w:rPr>
          <w:rFonts w:asciiTheme="minorHAnsi" w:hAnsiTheme="minorHAnsi" w:cstheme="minorHAnsi"/>
        </w:rPr>
        <w:t>DEFINIÇÃO DO OBJETO</w:t>
      </w:r>
    </w:p>
    <w:p w14:paraId="0F936510" w14:textId="77777777" w:rsidR="003C3252" w:rsidRPr="003C3252" w:rsidRDefault="003C3252" w:rsidP="003C3252">
      <w:pPr>
        <w:jc w:val="both"/>
        <w:rPr>
          <w:rFonts w:cstheme="minorHAnsi"/>
        </w:rPr>
      </w:pPr>
      <w:r w:rsidRPr="003C3252">
        <w:rPr>
          <w:rFonts w:cstheme="minorHAnsi"/>
        </w:rPr>
        <w:t>O presente termo tem por objeto a aquisição de bens conforme descrição abaixo:</w:t>
      </w:r>
    </w:p>
    <w:p w14:paraId="2498C0B3" w14:textId="77777777" w:rsidR="003C3252" w:rsidRPr="003C3252" w:rsidRDefault="003C3252" w:rsidP="003C3252">
      <w:pPr>
        <w:pStyle w:val="Corpodetexto"/>
        <w:spacing w:before="1"/>
        <w:rPr>
          <w:rFonts w:cstheme="minorHAnsi"/>
          <w:b/>
        </w:rPr>
      </w:pPr>
    </w:p>
    <w:tbl>
      <w:tblPr>
        <w:tblW w:w="9639" w:type="dxa"/>
        <w:tblInd w:w="-10" w:type="dxa"/>
        <w:tblLayout w:type="fixed"/>
        <w:tblCellMar>
          <w:left w:w="70" w:type="dxa"/>
          <w:right w:w="70" w:type="dxa"/>
        </w:tblCellMar>
        <w:tblLook w:val="0000" w:firstRow="0" w:lastRow="0" w:firstColumn="0" w:lastColumn="0" w:noHBand="0" w:noVBand="0"/>
      </w:tblPr>
      <w:tblGrid>
        <w:gridCol w:w="993"/>
        <w:gridCol w:w="5670"/>
        <w:gridCol w:w="1216"/>
        <w:gridCol w:w="1760"/>
      </w:tblGrid>
      <w:tr w:rsidR="003C3252" w:rsidRPr="003C3252" w14:paraId="08881F91" w14:textId="77777777" w:rsidTr="00A23E41">
        <w:trPr>
          <w:trHeight w:val="450"/>
        </w:trPr>
        <w:tc>
          <w:tcPr>
            <w:tcW w:w="993" w:type="dxa"/>
            <w:tcBorders>
              <w:top w:val="single" w:sz="8" w:space="0" w:color="000000"/>
              <w:left w:val="single" w:sz="8" w:space="0" w:color="000000"/>
              <w:bottom w:val="single" w:sz="8" w:space="0" w:color="000000"/>
            </w:tcBorders>
            <w:shd w:val="clear" w:color="auto" w:fill="auto"/>
            <w:vAlign w:val="center"/>
          </w:tcPr>
          <w:p w14:paraId="13255B1D" w14:textId="77777777" w:rsidR="003C3252" w:rsidRPr="003C3252" w:rsidRDefault="003C3252" w:rsidP="00167E2D">
            <w:pPr>
              <w:pStyle w:val="Corpodetexto"/>
              <w:widowControl w:val="0"/>
              <w:spacing w:before="1"/>
              <w:ind w:left="105" w:firstLine="4"/>
              <w:rPr>
                <w:rFonts w:cstheme="minorHAnsi"/>
              </w:rPr>
            </w:pPr>
            <w:r w:rsidRPr="003C3252">
              <w:rPr>
                <w:rFonts w:cstheme="minorHAnsi"/>
                <w:b/>
                <w:bCs/>
              </w:rPr>
              <w:t>ITEM</w:t>
            </w:r>
          </w:p>
        </w:tc>
        <w:tc>
          <w:tcPr>
            <w:tcW w:w="5670" w:type="dxa"/>
            <w:tcBorders>
              <w:top w:val="single" w:sz="8" w:space="0" w:color="000000"/>
              <w:left w:val="single" w:sz="8" w:space="0" w:color="000000"/>
              <w:bottom w:val="single" w:sz="8" w:space="0" w:color="000000"/>
            </w:tcBorders>
            <w:shd w:val="clear" w:color="auto" w:fill="auto"/>
            <w:vAlign w:val="center"/>
          </w:tcPr>
          <w:p w14:paraId="1B2510F9" w14:textId="77777777" w:rsidR="003C3252" w:rsidRPr="003C3252" w:rsidRDefault="003C3252" w:rsidP="00167E2D">
            <w:pPr>
              <w:pStyle w:val="Corpodetexto"/>
              <w:widowControl w:val="0"/>
              <w:spacing w:before="1"/>
              <w:ind w:left="105" w:firstLine="4"/>
              <w:rPr>
                <w:rFonts w:cstheme="minorHAnsi"/>
              </w:rPr>
            </w:pPr>
            <w:r w:rsidRPr="003C3252">
              <w:rPr>
                <w:rFonts w:cstheme="minorHAnsi"/>
                <w:b/>
                <w:bCs/>
              </w:rPr>
              <w:t>Descrição</w:t>
            </w:r>
          </w:p>
        </w:tc>
        <w:tc>
          <w:tcPr>
            <w:tcW w:w="1216" w:type="dxa"/>
            <w:tcBorders>
              <w:top w:val="single" w:sz="8" w:space="0" w:color="000000"/>
              <w:left w:val="single" w:sz="8" w:space="0" w:color="000000"/>
              <w:bottom w:val="single" w:sz="8" w:space="0" w:color="000000"/>
            </w:tcBorders>
            <w:shd w:val="clear" w:color="auto" w:fill="auto"/>
            <w:vAlign w:val="center"/>
          </w:tcPr>
          <w:p w14:paraId="7808E517" w14:textId="77777777" w:rsidR="003C3252" w:rsidRPr="003C3252" w:rsidRDefault="003C3252" w:rsidP="00167E2D">
            <w:pPr>
              <w:pStyle w:val="Corpodetexto"/>
              <w:widowControl w:val="0"/>
              <w:spacing w:before="1"/>
              <w:ind w:left="105" w:firstLine="4"/>
              <w:rPr>
                <w:rFonts w:cstheme="minorHAnsi"/>
              </w:rPr>
            </w:pPr>
            <w:r w:rsidRPr="003C3252">
              <w:rPr>
                <w:rFonts w:cstheme="minorHAnsi"/>
                <w:b/>
                <w:bCs/>
              </w:rPr>
              <w:t>Quant.</w:t>
            </w:r>
          </w:p>
        </w:tc>
        <w:tc>
          <w:tcPr>
            <w:tcW w:w="17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498BE2" w14:textId="77777777" w:rsidR="003C3252" w:rsidRPr="003C3252" w:rsidRDefault="003C3252" w:rsidP="00167E2D">
            <w:pPr>
              <w:pStyle w:val="Corpodetexto"/>
              <w:widowControl w:val="0"/>
              <w:spacing w:before="1"/>
              <w:ind w:left="105" w:firstLine="4"/>
              <w:rPr>
                <w:rFonts w:cstheme="minorHAnsi"/>
              </w:rPr>
            </w:pPr>
            <w:r w:rsidRPr="003C3252">
              <w:rPr>
                <w:rFonts w:cstheme="minorHAnsi"/>
                <w:b/>
                <w:bCs/>
              </w:rPr>
              <w:t>Preço de Referência (Preço Médio Unitário)</w:t>
            </w:r>
          </w:p>
        </w:tc>
      </w:tr>
      <w:tr w:rsidR="003C3252" w:rsidRPr="003C3252" w14:paraId="43B1E576" w14:textId="77777777" w:rsidTr="00A23E41">
        <w:trPr>
          <w:trHeight w:val="315"/>
        </w:trPr>
        <w:tc>
          <w:tcPr>
            <w:tcW w:w="993" w:type="dxa"/>
            <w:tcBorders>
              <w:left w:val="single" w:sz="8" w:space="0" w:color="000000"/>
              <w:bottom w:val="single" w:sz="8" w:space="0" w:color="000000"/>
            </w:tcBorders>
            <w:shd w:val="clear" w:color="auto" w:fill="auto"/>
            <w:vAlign w:val="bottom"/>
          </w:tcPr>
          <w:p w14:paraId="692FB592" w14:textId="2B569A87" w:rsidR="003C3252" w:rsidRPr="003C3252" w:rsidRDefault="004D74E8" w:rsidP="004D74E8">
            <w:pPr>
              <w:pStyle w:val="Corpodetexto"/>
              <w:widowControl w:val="0"/>
              <w:spacing w:before="1"/>
              <w:rPr>
                <w:rFonts w:cstheme="minorHAnsi"/>
              </w:rPr>
            </w:pPr>
            <w:r>
              <w:rPr>
                <w:rFonts w:cstheme="minorHAnsi"/>
              </w:rPr>
              <w:t>1</w:t>
            </w:r>
          </w:p>
        </w:tc>
        <w:tc>
          <w:tcPr>
            <w:tcW w:w="5670" w:type="dxa"/>
            <w:tcBorders>
              <w:left w:val="single" w:sz="8" w:space="0" w:color="000000"/>
              <w:bottom w:val="single" w:sz="8" w:space="0" w:color="000000"/>
            </w:tcBorders>
            <w:shd w:val="clear" w:color="auto" w:fill="auto"/>
            <w:vAlign w:val="center"/>
          </w:tcPr>
          <w:p w14:paraId="7B63D70A" w14:textId="623CDAC4" w:rsidR="003C3252" w:rsidRPr="00D37CFA" w:rsidRDefault="00D37CFA" w:rsidP="00167E2D">
            <w:pPr>
              <w:pStyle w:val="Corpodetexto"/>
              <w:widowControl w:val="0"/>
              <w:spacing w:before="1"/>
              <w:jc w:val="both"/>
              <w:rPr>
                <w:rFonts w:cstheme="minorHAnsi"/>
                <w:b/>
                <w:bCs/>
              </w:rPr>
            </w:pPr>
            <w:r w:rsidRPr="001B0730">
              <w:rPr>
                <w:rFonts w:ascii="Arial" w:hAnsi="Arial" w:cs="Arial"/>
                <w:sz w:val="21"/>
                <w:szCs w:val="21"/>
              </w:rPr>
              <w:t xml:space="preserve">Serviços profissionais de 01 pedreiro e 01 servente, devidamente treinados e munidos de todas </w:t>
            </w:r>
            <w:r w:rsidR="006D49DB">
              <w:rPr>
                <w:rFonts w:ascii="Arial" w:hAnsi="Arial" w:cs="Arial"/>
                <w:sz w:val="21"/>
                <w:szCs w:val="21"/>
              </w:rPr>
              <w:t xml:space="preserve">as </w:t>
            </w:r>
            <w:r w:rsidRPr="001B0730">
              <w:rPr>
                <w:rFonts w:ascii="Arial" w:hAnsi="Arial" w:cs="Arial"/>
                <w:sz w:val="21"/>
                <w:szCs w:val="21"/>
              </w:rPr>
              <w:t>ferramentas que vierem a ser necessárias para a realização das atividades solicitadas.</w:t>
            </w:r>
          </w:p>
        </w:tc>
        <w:tc>
          <w:tcPr>
            <w:tcW w:w="1216" w:type="dxa"/>
            <w:tcBorders>
              <w:left w:val="single" w:sz="8" w:space="0" w:color="000000"/>
              <w:bottom w:val="single" w:sz="8" w:space="0" w:color="000000"/>
            </w:tcBorders>
            <w:shd w:val="clear" w:color="auto" w:fill="auto"/>
            <w:vAlign w:val="center"/>
          </w:tcPr>
          <w:p w14:paraId="403DA553" w14:textId="123550AC" w:rsidR="003C3252" w:rsidRPr="003C3252" w:rsidRDefault="004D74E8" w:rsidP="00A23E41">
            <w:pPr>
              <w:pStyle w:val="Corpodetexto"/>
              <w:widowControl w:val="0"/>
              <w:spacing w:before="1"/>
              <w:ind w:left="105" w:firstLine="4"/>
              <w:rPr>
                <w:rFonts w:cstheme="minorHAnsi"/>
              </w:rPr>
            </w:pPr>
            <w:r>
              <w:rPr>
                <w:rFonts w:cstheme="minorHAnsi"/>
              </w:rPr>
              <w:t>1.000h</w:t>
            </w:r>
          </w:p>
        </w:tc>
        <w:tc>
          <w:tcPr>
            <w:tcW w:w="1760" w:type="dxa"/>
            <w:tcBorders>
              <w:left w:val="single" w:sz="8" w:space="0" w:color="000000"/>
              <w:bottom w:val="single" w:sz="8" w:space="0" w:color="000000"/>
              <w:right w:val="single" w:sz="8" w:space="0" w:color="000000"/>
            </w:tcBorders>
            <w:shd w:val="clear" w:color="auto" w:fill="auto"/>
            <w:vAlign w:val="center"/>
          </w:tcPr>
          <w:p w14:paraId="17FC4363" w14:textId="4027B0B6" w:rsidR="003C3252" w:rsidRPr="003C3252" w:rsidRDefault="003C3252" w:rsidP="00A23E41">
            <w:pPr>
              <w:pStyle w:val="Corpodetexto"/>
              <w:widowControl w:val="0"/>
              <w:spacing w:before="1"/>
              <w:ind w:left="105" w:firstLine="4"/>
              <w:rPr>
                <w:rFonts w:cstheme="minorHAnsi"/>
              </w:rPr>
            </w:pPr>
            <w:r w:rsidRPr="003C3252">
              <w:rPr>
                <w:rFonts w:cstheme="minorHAnsi"/>
              </w:rPr>
              <w:t>R$</w:t>
            </w:r>
            <w:r w:rsidR="00D37CFA">
              <w:rPr>
                <w:rFonts w:cstheme="minorHAnsi"/>
              </w:rPr>
              <w:t>80,66</w:t>
            </w:r>
          </w:p>
        </w:tc>
      </w:tr>
    </w:tbl>
    <w:p w14:paraId="4264B786" w14:textId="77777777" w:rsidR="003C3252" w:rsidRPr="003C3252" w:rsidRDefault="003C3252" w:rsidP="003C3252">
      <w:pPr>
        <w:jc w:val="both"/>
        <w:rPr>
          <w:rFonts w:cstheme="minorHAnsi"/>
        </w:rPr>
      </w:pPr>
    </w:p>
    <w:p w14:paraId="2CE167F2" w14:textId="19BEC3E1" w:rsidR="003C3252" w:rsidRPr="003C3252" w:rsidRDefault="003C3252" w:rsidP="003C3252">
      <w:pPr>
        <w:jc w:val="both"/>
        <w:rPr>
          <w:rFonts w:cstheme="minorHAnsi"/>
        </w:rPr>
      </w:pPr>
      <w:r w:rsidRPr="003C3252">
        <w:rPr>
          <w:rFonts w:cstheme="minorHAnsi"/>
          <w:b/>
          <w:bCs/>
        </w:rPr>
        <w:t>2.</w:t>
      </w:r>
      <w:r>
        <w:rPr>
          <w:rFonts w:cstheme="minorHAnsi"/>
          <w:b/>
          <w:bCs/>
        </w:rPr>
        <w:t xml:space="preserve"> </w:t>
      </w:r>
      <w:r w:rsidRPr="003C3252">
        <w:rPr>
          <w:rFonts w:cstheme="minorHAnsi"/>
          <w:b/>
          <w:bCs/>
        </w:rPr>
        <w:t>FUNDAMENTAÇÃO DA CONTRATAÇÃO</w:t>
      </w:r>
    </w:p>
    <w:p w14:paraId="5E5D87B4" w14:textId="77777777" w:rsidR="003C3252" w:rsidRPr="003C3252" w:rsidRDefault="003C3252" w:rsidP="003C3252">
      <w:pPr>
        <w:jc w:val="both"/>
        <w:rPr>
          <w:rFonts w:cstheme="minorHAnsi"/>
        </w:rPr>
      </w:pPr>
      <w:r w:rsidRPr="003C3252">
        <w:rPr>
          <w:rFonts w:cstheme="minorHAnsi"/>
        </w:rPr>
        <w:t>A aquisição dos equipamentos visa auxiliar os produtores de erva-mate, nozes e laranja, gêneros economicamente relevantes para o Município, de modo em que, ainda, complementa o programa municipal de correção do solo, possibilitando o aumento e a produtividade da renda local.</w:t>
      </w:r>
    </w:p>
    <w:p w14:paraId="452BE798" w14:textId="77777777" w:rsidR="003C3252" w:rsidRPr="003C3252" w:rsidRDefault="003C3252" w:rsidP="003C3252">
      <w:pPr>
        <w:jc w:val="both"/>
        <w:rPr>
          <w:rFonts w:cstheme="minorHAnsi"/>
        </w:rPr>
      </w:pPr>
    </w:p>
    <w:p w14:paraId="40609EF1" w14:textId="60037B2E" w:rsidR="003C3252" w:rsidRPr="003C3252" w:rsidRDefault="003C3252" w:rsidP="003C3252">
      <w:pPr>
        <w:jc w:val="both"/>
        <w:rPr>
          <w:rFonts w:cstheme="minorHAnsi"/>
        </w:rPr>
      </w:pPr>
      <w:r w:rsidRPr="003C3252">
        <w:rPr>
          <w:rFonts w:cstheme="minorHAnsi"/>
          <w:b/>
          <w:bCs/>
        </w:rPr>
        <w:t>3.</w:t>
      </w:r>
      <w:r>
        <w:rPr>
          <w:rFonts w:cstheme="minorHAnsi"/>
          <w:b/>
          <w:bCs/>
        </w:rPr>
        <w:t xml:space="preserve"> </w:t>
      </w:r>
      <w:r w:rsidRPr="003C3252">
        <w:rPr>
          <w:rFonts w:cstheme="minorHAnsi"/>
          <w:b/>
          <w:bCs/>
        </w:rPr>
        <w:t>DESCRIÇÃO DA SOLUÇÃO COMO UM TODO</w:t>
      </w:r>
    </w:p>
    <w:p w14:paraId="55BE4C88" w14:textId="65D7F05D" w:rsidR="003C3252" w:rsidRPr="003C3252" w:rsidRDefault="003C3252" w:rsidP="003C3252">
      <w:pPr>
        <w:jc w:val="both"/>
        <w:rPr>
          <w:rFonts w:cstheme="minorHAnsi"/>
        </w:rPr>
      </w:pPr>
      <w:r w:rsidRPr="003C3252">
        <w:rPr>
          <w:rFonts w:cstheme="minorHAnsi"/>
        </w:rPr>
        <w:t xml:space="preserve">Os </w:t>
      </w:r>
      <w:r w:rsidR="00014FE9">
        <w:rPr>
          <w:rFonts w:cstheme="minorHAnsi"/>
        </w:rPr>
        <w:t>serviços</w:t>
      </w:r>
      <w:r w:rsidRPr="003C3252">
        <w:rPr>
          <w:rFonts w:cstheme="minorHAnsi"/>
        </w:rPr>
        <w:t xml:space="preserve"> aqui descritos deverão ser</w:t>
      </w:r>
      <w:r w:rsidR="00014FE9">
        <w:rPr>
          <w:rFonts w:cstheme="minorHAnsi"/>
        </w:rPr>
        <w:t xml:space="preserve"> executados</w:t>
      </w:r>
      <w:r w:rsidRPr="003C3252">
        <w:rPr>
          <w:rFonts w:cstheme="minorHAnsi"/>
        </w:rPr>
        <w:t xml:space="preserve"> conforme descrição do item 5 do presente </w:t>
      </w:r>
      <w:r w:rsidR="00014FE9">
        <w:rPr>
          <w:rFonts w:cstheme="minorHAnsi"/>
        </w:rPr>
        <w:t>Termo de referência</w:t>
      </w:r>
      <w:r w:rsidRPr="003C3252">
        <w:rPr>
          <w:rFonts w:cstheme="minorHAnsi"/>
        </w:rPr>
        <w:t>.</w:t>
      </w:r>
    </w:p>
    <w:p w14:paraId="008AD41A" w14:textId="77777777" w:rsidR="003C3252" w:rsidRPr="003C3252" w:rsidRDefault="003C3252" w:rsidP="003C3252">
      <w:pPr>
        <w:jc w:val="both"/>
        <w:rPr>
          <w:rFonts w:cstheme="minorHAnsi"/>
        </w:rPr>
      </w:pPr>
      <w:r w:rsidRPr="003C3252">
        <w:rPr>
          <w:rFonts w:cstheme="minorHAnsi"/>
        </w:rPr>
        <w:t>Todas as descrições elencadas na tabela acima deverão ser seguidas em sua integralidade.</w:t>
      </w:r>
    </w:p>
    <w:p w14:paraId="68F7A2FD" w14:textId="77777777" w:rsidR="003C3252" w:rsidRPr="003C3252" w:rsidRDefault="003C3252" w:rsidP="003C3252">
      <w:pPr>
        <w:jc w:val="both"/>
        <w:rPr>
          <w:rFonts w:cstheme="minorHAnsi"/>
        </w:rPr>
      </w:pPr>
    </w:p>
    <w:p w14:paraId="7F34B0EE" w14:textId="162D7418" w:rsidR="003C3252" w:rsidRPr="003C3252" w:rsidRDefault="003C3252" w:rsidP="003C3252">
      <w:pPr>
        <w:jc w:val="both"/>
        <w:rPr>
          <w:rFonts w:cstheme="minorHAnsi"/>
        </w:rPr>
      </w:pPr>
      <w:r w:rsidRPr="003C3252">
        <w:rPr>
          <w:rFonts w:cstheme="minorHAnsi"/>
          <w:b/>
          <w:bCs/>
        </w:rPr>
        <w:t>4.</w:t>
      </w:r>
      <w:r>
        <w:rPr>
          <w:rFonts w:cstheme="minorHAnsi"/>
          <w:b/>
          <w:bCs/>
        </w:rPr>
        <w:t xml:space="preserve"> </w:t>
      </w:r>
      <w:r w:rsidRPr="003C3252">
        <w:rPr>
          <w:rFonts w:cstheme="minorHAnsi"/>
          <w:b/>
          <w:bCs/>
        </w:rPr>
        <w:t>REQUISITOS DA CONTRATAÇÃO</w:t>
      </w:r>
    </w:p>
    <w:p w14:paraId="23748AC8" w14:textId="3FBE7DB4" w:rsidR="003C3252" w:rsidRPr="003C3252" w:rsidRDefault="003C3252" w:rsidP="003C3252">
      <w:pPr>
        <w:jc w:val="both"/>
        <w:rPr>
          <w:rFonts w:cstheme="minorHAnsi"/>
        </w:rPr>
      </w:pPr>
      <w:r w:rsidRPr="003C3252">
        <w:rPr>
          <w:rFonts w:cstheme="minorHAnsi"/>
        </w:rPr>
        <w:t xml:space="preserve">Os </w:t>
      </w:r>
      <w:r w:rsidR="00014FE9">
        <w:rPr>
          <w:rFonts w:cstheme="minorHAnsi"/>
        </w:rPr>
        <w:t>serviços</w:t>
      </w:r>
      <w:r w:rsidRPr="003C3252">
        <w:rPr>
          <w:rFonts w:cstheme="minorHAnsi"/>
        </w:rPr>
        <w:t xml:space="preserve"> têm natureza </w:t>
      </w:r>
      <w:r w:rsidR="00014FE9">
        <w:rPr>
          <w:rFonts w:cstheme="minorHAnsi"/>
        </w:rPr>
        <w:t>de serviços</w:t>
      </w:r>
      <w:r w:rsidRPr="003C3252">
        <w:rPr>
          <w:rFonts w:cstheme="minorHAnsi"/>
        </w:rPr>
        <w:t xml:space="preserve"> comuns, tendo em vista que seus padrões de desempenho e qualidade podem ser objetivamente definidos pelo edital, por meio de especificações usuais de mercado, nos termos do art. 6º, inciso XIII, da Lei Federal nº 14.133/2021.</w:t>
      </w:r>
    </w:p>
    <w:p w14:paraId="48FCD8EC" w14:textId="47DB6BDD" w:rsidR="003C3252" w:rsidRPr="003C3252" w:rsidRDefault="003C3252" w:rsidP="003C3252">
      <w:pPr>
        <w:jc w:val="both"/>
        <w:rPr>
          <w:rFonts w:cstheme="minorHAnsi"/>
        </w:rPr>
      </w:pPr>
      <w:r w:rsidRPr="003C3252">
        <w:rPr>
          <w:rFonts w:cstheme="minorHAnsi"/>
        </w:rPr>
        <w:t>Para</w:t>
      </w:r>
      <w:r w:rsidR="00014FE9">
        <w:rPr>
          <w:rFonts w:cstheme="minorHAnsi"/>
        </w:rPr>
        <w:t xml:space="preserve"> a execução dos serviços pretendidos</w:t>
      </w:r>
      <w:r w:rsidRPr="003C3252">
        <w:rPr>
          <w:rFonts w:cstheme="minorHAnsi"/>
        </w:rPr>
        <w:t>, os eventuais interessados deverão comprovar que atuam em ramo de atividade compatível com o objeto da licitação, bem como apresentar os documentos a título de habilitação, nos termos do art. 62 e 66, da Lei nº 14.133/2021</w:t>
      </w:r>
    </w:p>
    <w:p w14:paraId="271AAD67" w14:textId="77777777" w:rsidR="003C3252" w:rsidRPr="003C3252" w:rsidRDefault="003C3252" w:rsidP="003C3252">
      <w:pPr>
        <w:jc w:val="both"/>
        <w:rPr>
          <w:rFonts w:cstheme="minorHAnsi"/>
        </w:rPr>
      </w:pPr>
    </w:p>
    <w:p w14:paraId="457B0FD3" w14:textId="4E088836" w:rsidR="003C3252" w:rsidRPr="003C3252" w:rsidRDefault="003C3252" w:rsidP="003C3252">
      <w:pPr>
        <w:jc w:val="both"/>
        <w:rPr>
          <w:rFonts w:cstheme="minorHAnsi"/>
        </w:rPr>
      </w:pPr>
      <w:r w:rsidRPr="003C3252">
        <w:rPr>
          <w:rFonts w:cstheme="minorHAnsi"/>
          <w:b/>
          <w:bCs/>
        </w:rPr>
        <w:lastRenderedPageBreak/>
        <w:t>5.</w:t>
      </w:r>
      <w:r>
        <w:rPr>
          <w:rFonts w:cstheme="minorHAnsi"/>
          <w:b/>
          <w:bCs/>
        </w:rPr>
        <w:t xml:space="preserve"> </w:t>
      </w:r>
      <w:r w:rsidRPr="003C3252">
        <w:rPr>
          <w:rFonts w:cstheme="minorHAnsi"/>
          <w:b/>
          <w:bCs/>
        </w:rPr>
        <w:t xml:space="preserve">MODELO DE EXECUÇÃO DO OBJETO </w:t>
      </w:r>
    </w:p>
    <w:p w14:paraId="6510D20A" w14:textId="020F4F62" w:rsidR="009505C7" w:rsidRPr="009505C7" w:rsidRDefault="009505C7" w:rsidP="009505C7">
      <w:pPr>
        <w:jc w:val="both"/>
        <w:rPr>
          <w:rFonts w:cstheme="minorHAnsi"/>
        </w:rPr>
      </w:pPr>
      <w:r w:rsidRPr="009505C7">
        <w:rPr>
          <w:rFonts w:cstheme="minorHAnsi"/>
        </w:rPr>
        <w:t>A empresa vencedora deverá prestar os serviços dentro dos limites do território do Município de Anta Gorda, de acordo com as necessidades e deverão ser iniciados num prazo máximo de 02 dias após a solicitação da Secretaria Municipal de Obras e Viação.</w:t>
      </w:r>
    </w:p>
    <w:p w14:paraId="7B3AE397" w14:textId="3164906D" w:rsidR="00C71B7A" w:rsidRPr="003C3252" w:rsidRDefault="009505C7" w:rsidP="009505C7">
      <w:pPr>
        <w:jc w:val="both"/>
        <w:rPr>
          <w:rFonts w:cstheme="minorHAnsi"/>
        </w:rPr>
      </w:pPr>
      <w:r w:rsidRPr="009505C7">
        <w:rPr>
          <w:rFonts w:cstheme="minorHAnsi"/>
        </w:rPr>
        <w:t>Todos os serviços serão prestados por funcionários devidamente registrados, treinados e habilitados pela licitante.</w:t>
      </w:r>
    </w:p>
    <w:p w14:paraId="1F085AB2" w14:textId="2F7BC38D" w:rsidR="003C3252" w:rsidRPr="003C3252" w:rsidRDefault="003C3252" w:rsidP="003C3252">
      <w:pPr>
        <w:jc w:val="both"/>
        <w:rPr>
          <w:rFonts w:cstheme="minorHAnsi"/>
        </w:rPr>
      </w:pPr>
      <w:r w:rsidRPr="003C3252">
        <w:rPr>
          <w:rFonts w:cstheme="minorHAnsi"/>
          <w:b/>
          <w:bCs/>
        </w:rPr>
        <w:t>6.</w:t>
      </w:r>
      <w:r>
        <w:rPr>
          <w:rFonts w:cstheme="minorHAnsi"/>
          <w:b/>
          <w:bCs/>
        </w:rPr>
        <w:t xml:space="preserve"> </w:t>
      </w:r>
      <w:r w:rsidRPr="003C3252">
        <w:rPr>
          <w:rFonts w:cstheme="minorHAnsi"/>
          <w:b/>
          <w:bCs/>
        </w:rPr>
        <w:t>CRITÉRIOS DE MEDIÇÃO E DE PAGAMENTO</w:t>
      </w:r>
    </w:p>
    <w:p w14:paraId="1E8C2FBD" w14:textId="65C7713F" w:rsidR="003C3252" w:rsidRPr="003C3252" w:rsidRDefault="003C3252" w:rsidP="003C3252">
      <w:pPr>
        <w:jc w:val="both"/>
        <w:rPr>
          <w:rFonts w:cstheme="minorHAnsi"/>
        </w:rPr>
      </w:pPr>
      <w:r w:rsidRPr="003C3252">
        <w:rPr>
          <w:rFonts w:cstheme="minorHAnsi"/>
        </w:rPr>
        <w:t xml:space="preserve">Os </w:t>
      </w:r>
      <w:r w:rsidRPr="005B74B3">
        <w:rPr>
          <w:rFonts w:cstheme="minorHAnsi"/>
        </w:rPr>
        <w:t>pagamentos serão realizados em até 10 dias mediante apresentação de Nota Fiscal</w:t>
      </w:r>
      <w:r w:rsidRPr="003C3252">
        <w:rPr>
          <w:rFonts w:cstheme="minorHAnsi"/>
        </w:rPr>
        <w:t xml:space="preserve"> e liberação por responsável.</w:t>
      </w:r>
    </w:p>
    <w:p w14:paraId="03102DAC" w14:textId="77777777" w:rsidR="003C3252" w:rsidRPr="003C3252" w:rsidRDefault="003C3252" w:rsidP="003C3252">
      <w:pPr>
        <w:jc w:val="both"/>
        <w:rPr>
          <w:rFonts w:cstheme="minorHAnsi"/>
        </w:rPr>
      </w:pPr>
      <w:r w:rsidRPr="003C3252">
        <w:rPr>
          <w:rFonts w:cstheme="minorHAnsi"/>
        </w:rPr>
        <w:t>Não será efetuado qualquer pagamento ao CONTRATADO enquanto houver pendência de liquidação da obrigação financeira em virtude de penalidade ou inadimplência contratual.</w:t>
      </w:r>
    </w:p>
    <w:p w14:paraId="1EB4C1F4" w14:textId="77777777" w:rsidR="003C3252" w:rsidRPr="003C3252" w:rsidRDefault="003C3252" w:rsidP="003C3252">
      <w:pPr>
        <w:jc w:val="both"/>
        <w:rPr>
          <w:rFonts w:cstheme="minorHAnsi"/>
        </w:rPr>
      </w:pPr>
    </w:p>
    <w:p w14:paraId="17817667" w14:textId="24E96BB4" w:rsidR="003C3252" w:rsidRPr="003C3252" w:rsidRDefault="003C3252" w:rsidP="003C3252">
      <w:pPr>
        <w:jc w:val="both"/>
        <w:rPr>
          <w:rFonts w:cstheme="minorHAnsi"/>
        </w:rPr>
      </w:pPr>
      <w:r w:rsidRPr="003C3252">
        <w:rPr>
          <w:rFonts w:cstheme="minorHAnsi"/>
          <w:b/>
          <w:bCs/>
        </w:rPr>
        <w:t>7.</w:t>
      </w:r>
      <w:r>
        <w:rPr>
          <w:rFonts w:cstheme="minorHAnsi"/>
          <w:b/>
          <w:bCs/>
        </w:rPr>
        <w:t xml:space="preserve"> </w:t>
      </w:r>
      <w:r w:rsidRPr="003C3252">
        <w:rPr>
          <w:rFonts w:cstheme="minorHAnsi"/>
          <w:b/>
          <w:bCs/>
        </w:rPr>
        <w:t>ESTIMATIVA DO VALOR DA CONTRATAÇÃO</w:t>
      </w:r>
    </w:p>
    <w:p w14:paraId="5CA7FFD8" w14:textId="1308828F" w:rsidR="003C3252" w:rsidRPr="003C3252" w:rsidRDefault="003C3252" w:rsidP="003C3252">
      <w:pPr>
        <w:jc w:val="both"/>
        <w:rPr>
          <w:rFonts w:cstheme="minorHAnsi"/>
        </w:rPr>
      </w:pPr>
      <w:r w:rsidRPr="003C3252">
        <w:rPr>
          <w:rFonts w:cstheme="minorHAnsi"/>
        </w:rPr>
        <w:t>Estima-se para a aquisição almejada o valor com base na média aritmética de 3 compras realizadas por órgãos públicos</w:t>
      </w:r>
      <w:r w:rsidR="006D49DB">
        <w:rPr>
          <w:rFonts w:cstheme="minorHAnsi"/>
        </w:rPr>
        <w:t>, totalizando R$80.666,67 (oitenta mil, seiscentos e sessenta e seis reais e sessenta e sete centavos).</w:t>
      </w:r>
    </w:p>
    <w:p w14:paraId="340EE4AD" w14:textId="77777777" w:rsidR="003C3252" w:rsidRPr="003C3252" w:rsidRDefault="003C3252" w:rsidP="003C3252">
      <w:pPr>
        <w:jc w:val="both"/>
        <w:rPr>
          <w:rFonts w:cstheme="minorHAnsi"/>
        </w:rPr>
      </w:pPr>
    </w:p>
    <w:p w14:paraId="3A678735" w14:textId="031E15E6" w:rsidR="003C3252" w:rsidRPr="003C3252" w:rsidRDefault="003C3252" w:rsidP="003C3252">
      <w:pPr>
        <w:jc w:val="both"/>
        <w:rPr>
          <w:rFonts w:cstheme="minorHAnsi"/>
        </w:rPr>
      </w:pPr>
      <w:r w:rsidRPr="003C3252">
        <w:rPr>
          <w:rFonts w:cstheme="minorHAnsi"/>
          <w:b/>
          <w:bCs/>
        </w:rPr>
        <w:t>8.</w:t>
      </w:r>
      <w:r>
        <w:rPr>
          <w:rFonts w:cstheme="minorHAnsi"/>
          <w:b/>
          <w:bCs/>
        </w:rPr>
        <w:t xml:space="preserve"> </w:t>
      </w:r>
      <w:r w:rsidRPr="003C3252">
        <w:rPr>
          <w:rFonts w:cstheme="minorHAnsi"/>
          <w:b/>
          <w:bCs/>
        </w:rPr>
        <w:t>ADEQUAÇÃO ORÇAMENTÁRIA</w:t>
      </w:r>
    </w:p>
    <w:p w14:paraId="30BAC53C" w14:textId="77777777" w:rsidR="003C3252" w:rsidRPr="003C3252" w:rsidRDefault="003C3252" w:rsidP="003C3252">
      <w:pPr>
        <w:jc w:val="both"/>
        <w:rPr>
          <w:rFonts w:cstheme="minorHAnsi"/>
        </w:rPr>
      </w:pPr>
      <w:r w:rsidRPr="003C3252">
        <w:rPr>
          <w:rFonts w:cstheme="minorHAnsi"/>
        </w:rPr>
        <w:t>O dispêndio financeiro decorrente da contratação ora pretendida decorrerá da dotação orçamentária indicada pelo setor contábil da prefeitura de Anta Gorda;</w:t>
      </w:r>
    </w:p>
    <w:p w14:paraId="5124BA20" w14:textId="77777777" w:rsidR="003C3252" w:rsidRDefault="003C3252" w:rsidP="00F912D6">
      <w:pPr>
        <w:spacing w:after="0" w:line="240" w:lineRule="auto"/>
        <w:jc w:val="center"/>
        <w:rPr>
          <w:rFonts w:ascii="Arial" w:hAnsi="Arial" w:cs="Arial"/>
          <w:b/>
          <w:bCs/>
          <w:color w:val="000000"/>
          <w:sz w:val="21"/>
          <w:szCs w:val="21"/>
        </w:rPr>
      </w:pPr>
    </w:p>
    <w:p w14:paraId="26929FDD" w14:textId="77777777" w:rsidR="003C3252" w:rsidRDefault="003C3252" w:rsidP="00F912D6">
      <w:pPr>
        <w:spacing w:after="0" w:line="240" w:lineRule="auto"/>
        <w:jc w:val="center"/>
        <w:rPr>
          <w:rFonts w:ascii="Arial" w:hAnsi="Arial" w:cs="Arial"/>
          <w:b/>
          <w:bCs/>
          <w:color w:val="000000"/>
          <w:sz w:val="21"/>
          <w:szCs w:val="21"/>
        </w:rPr>
      </w:pPr>
    </w:p>
    <w:p w14:paraId="466AA02A" w14:textId="77777777" w:rsidR="005E0CD3" w:rsidRDefault="005E0CD3" w:rsidP="003C3252">
      <w:pPr>
        <w:spacing w:after="0" w:line="240" w:lineRule="auto"/>
        <w:rPr>
          <w:rFonts w:ascii="Arial" w:hAnsi="Arial" w:cs="Arial"/>
          <w:b/>
          <w:bCs/>
          <w:color w:val="000000"/>
          <w:sz w:val="21"/>
          <w:szCs w:val="21"/>
        </w:rPr>
      </w:pPr>
    </w:p>
    <w:p w14:paraId="29F32669" w14:textId="77777777" w:rsidR="005E0CD3" w:rsidRDefault="005E0CD3" w:rsidP="003C3252">
      <w:pPr>
        <w:spacing w:after="0" w:line="240" w:lineRule="auto"/>
        <w:rPr>
          <w:rFonts w:ascii="Arial" w:hAnsi="Arial" w:cs="Arial"/>
          <w:b/>
          <w:bCs/>
          <w:color w:val="000000"/>
          <w:sz w:val="21"/>
          <w:szCs w:val="21"/>
        </w:rPr>
      </w:pPr>
    </w:p>
    <w:p w14:paraId="7ED4D5C9" w14:textId="77777777" w:rsidR="005E0CD3" w:rsidRDefault="005E0CD3" w:rsidP="003C3252">
      <w:pPr>
        <w:spacing w:after="0" w:line="240" w:lineRule="auto"/>
        <w:rPr>
          <w:rFonts w:ascii="Arial" w:hAnsi="Arial" w:cs="Arial"/>
          <w:b/>
          <w:bCs/>
          <w:color w:val="000000"/>
          <w:sz w:val="21"/>
          <w:szCs w:val="21"/>
        </w:rPr>
      </w:pPr>
    </w:p>
    <w:p w14:paraId="596162AC" w14:textId="77777777" w:rsidR="00CE07C2" w:rsidRDefault="00CE07C2" w:rsidP="003C3252">
      <w:pPr>
        <w:spacing w:after="0" w:line="240" w:lineRule="auto"/>
        <w:rPr>
          <w:rFonts w:ascii="Arial" w:hAnsi="Arial" w:cs="Arial"/>
          <w:b/>
          <w:bCs/>
          <w:color w:val="000000"/>
          <w:sz w:val="21"/>
          <w:szCs w:val="21"/>
        </w:rPr>
      </w:pPr>
    </w:p>
    <w:p w14:paraId="640D7B32" w14:textId="77777777" w:rsidR="00CE07C2" w:rsidRDefault="00CE07C2" w:rsidP="003C3252">
      <w:pPr>
        <w:spacing w:after="0" w:line="240" w:lineRule="auto"/>
        <w:rPr>
          <w:rFonts w:ascii="Arial" w:hAnsi="Arial" w:cs="Arial"/>
          <w:b/>
          <w:bCs/>
          <w:color w:val="000000"/>
          <w:sz w:val="21"/>
          <w:szCs w:val="21"/>
        </w:rPr>
      </w:pPr>
    </w:p>
    <w:p w14:paraId="3E895BAA" w14:textId="77777777" w:rsidR="00CE07C2" w:rsidRDefault="00CE07C2" w:rsidP="003C3252">
      <w:pPr>
        <w:spacing w:after="0" w:line="240" w:lineRule="auto"/>
        <w:rPr>
          <w:rFonts w:ascii="Arial" w:hAnsi="Arial" w:cs="Arial"/>
          <w:b/>
          <w:bCs/>
          <w:color w:val="000000"/>
          <w:sz w:val="21"/>
          <w:szCs w:val="21"/>
        </w:rPr>
      </w:pPr>
    </w:p>
    <w:p w14:paraId="0EA5E20D" w14:textId="77777777" w:rsidR="00CE07C2" w:rsidRDefault="00CE07C2" w:rsidP="003C3252">
      <w:pPr>
        <w:spacing w:after="0" w:line="240" w:lineRule="auto"/>
        <w:rPr>
          <w:rFonts w:ascii="Arial" w:hAnsi="Arial" w:cs="Arial"/>
          <w:b/>
          <w:bCs/>
          <w:color w:val="000000"/>
          <w:sz w:val="21"/>
          <w:szCs w:val="21"/>
        </w:rPr>
      </w:pPr>
    </w:p>
    <w:p w14:paraId="33D262CD" w14:textId="77777777" w:rsidR="00CE07C2" w:rsidRDefault="00CE07C2" w:rsidP="003C3252">
      <w:pPr>
        <w:spacing w:after="0" w:line="240" w:lineRule="auto"/>
        <w:rPr>
          <w:rFonts w:ascii="Arial" w:hAnsi="Arial" w:cs="Arial"/>
          <w:b/>
          <w:bCs/>
          <w:color w:val="000000"/>
          <w:sz w:val="21"/>
          <w:szCs w:val="21"/>
        </w:rPr>
      </w:pPr>
    </w:p>
    <w:p w14:paraId="1169D304" w14:textId="77777777" w:rsidR="00CE07C2" w:rsidRDefault="00CE07C2" w:rsidP="003C3252">
      <w:pPr>
        <w:spacing w:after="0" w:line="240" w:lineRule="auto"/>
        <w:rPr>
          <w:rFonts w:ascii="Arial" w:hAnsi="Arial" w:cs="Arial"/>
          <w:b/>
          <w:bCs/>
          <w:color w:val="000000"/>
          <w:sz w:val="21"/>
          <w:szCs w:val="21"/>
        </w:rPr>
      </w:pPr>
    </w:p>
    <w:p w14:paraId="21618C30" w14:textId="77777777" w:rsidR="00CE07C2" w:rsidRDefault="00CE07C2" w:rsidP="003C3252">
      <w:pPr>
        <w:spacing w:after="0" w:line="240" w:lineRule="auto"/>
        <w:rPr>
          <w:rFonts w:ascii="Arial" w:hAnsi="Arial" w:cs="Arial"/>
          <w:b/>
          <w:bCs/>
          <w:color w:val="000000"/>
          <w:sz w:val="21"/>
          <w:szCs w:val="21"/>
        </w:rPr>
      </w:pPr>
    </w:p>
    <w:p w14:paraId="1620010F" w14:textId="77777777" w:rsidR="00CE07C2" w:rsidRDefault="00CE07C2" w:rsidP="003C3252">
      <w:pPr>
        <w:spacing w:after="0" w:line="240" w:lineRule="auto"/>
        <w:rPr>
          <w:rFonts w:ascii="Arial" w:hAnsi="Arial" w:cs="Arial"/>
          <w:b/>
          <w:bCs/>
          <w:color w:val="000000"/>
          <w:sz w:val="21"/>
          <w:szCs w:val="21"/>
        </w:rPr>
      </w:pPr>
    </w:p>
    <w:p w14:paraId="66BE44E3" w14:textId="77777777" w:rsidR="00CE07C2" w:rsidRDefault="00CE07C2" w:rsidP="003C3252">
      <w:pPr>
        <w:spacing w:after="0" w:line="240" w:lineRule="auto"/>
        <w:rPr>
          <w:rFonts w:ascii="Arial" w:hAnsi="Arial" w:cs="Arial"/>
          <w:b/>
          <w:bCs/>
          <w:color w:val="000000"/>
          <w:sz w:val="21"/>
          <w:szCs w:val="21"/>
        </w:rPr>
      </w:pPr>
    </w:p>
    <w:p w14:paraId="54115950" w14:textId="77777777" w:rsidR="00CE07C2" w:rsidRDefault="00CE07C2" w:rsidP="003C3252">
      <w:pPr>
        <w:spacing w:after="0" w:line="240" w:lineRule="auto"/>
        <w:rPr>
          <w:rFonts w:ascii="Arial" w:hAnsi="Arial" w:cs="Arial"/>
          <w:b/>
          <w:bCs/>
          <w:color w:val="000000"/>
          <w:sz w:val="21"/>
          <w:szCs w:val="21"/>
        </w:rPr>
      </w:pPr>
    </w:p>
    <w:p w14:paraId="599AD69B" w14:textId="77777777" w:rsidR="00CE07C2" w:rsidRDefault="00CE07C2" w:rsidP="003C3252">
      <w:pPr>
        <w:spacing w:after="0" w:line="240" w:lineRule="auto"/>
        <w:rPr>
          <w:rFonts w:ascii="Arial" w:hAnsi="Arial" w:cs="Arial"/>
          <w:b/>
          <w:bCs/>
          <w:color w:val="000000"/>
          <w:sz w:val="21"/>
          <w:szCs w:val="21"/>
        </w:rPr>
      </w:pPr>
    </w:p>
    <w:p w14:paraId="2A70228B" w14:textId="77777777" w:rsidR="00CE07C2" w:rsidRDefault="00CE07C2" w:rsidP="003C3252">
      <w:pPr>
        <w:spacing w:after="0" w:line="240" w:lineRule="auto"/>
        <w:rPr>
          <w:rFonts w:ascii="Arial" w:hAnsi="Arial" w:cs="Arial"/>
          <w:b/>
          <w:bCs/>
          <w:color w:val="000000"/>
          <w:sz w:val="21"/>
          <w:szCs w:val="21"/>
        </w:rPr>
      </w:pPr>
    </w:p>
    <w:p w14:paraId="6B6C09A9" w14:textId="77777777" w:rsidR="00CE07C2" w:rsidRDefault="00CE07C2" w:rsidP="003C3252">
      <w:pPr>
        <w:spacing w:after="0" w:line="240" w:lineRule="auto"/>
        <w:rPr>
          <w:rFonts w:ascii="Arial" w:hAnsi="Arial" w:cs="Arial"/>
          <w:b/>
          <w:bCs/>
          <w:color w:val="000000"/>
          <w:sz w:val="21"/>
          <w:szCs w:val="21"/>
        </w:rPr>
      </w:pPr>
    </w:p>
    <w:p w14:paraId="5870D5E8" w14:textId="77777777" w:rsidR="00CA0B5E" w:rsidRDefault="00CA0B5E" w:rsidP="003C3252">
      <w:pPr>
        <w:spacing w:after="0" w:line="240" w:lineRule="auto"/>
        <w:rPr>
          <w:rFonts w:ascii="Arial" w:hAnsi="Arial" w:cs="Arial"/>
          <w:b/>
          <w:bCs/>
          <w:color w:val="000000"/>
          <w:sz w:val="21"/>
          <w:szCs w:val="21"/>
        </w:rPr>
      </w:pPr>
    </w:p>
    <w:p w14:paraId="38BDB680" w14:textId="77777777" w:rsidR="00CA0B5E" w:rsidRDefault="00CA0B5E" w:rsidP="003C3252">
      <w:pPr>
        <w:spacing w:after="0" w:line="240" w:lineRule="auto"/>
        <w:rPr>
          <w:rFonts w:ascii="Arial" w:hAnsi="Arial" w:cs="Arial"/>
          <w:b/>
          <w:bCs/>
          <w:color w:val="000000"/>
          <w:sz w:val="21"/>
          <w:szCs w:val="21"/>
        </w:rPr>
      </w:pPr>
    </w:p>
    <w:p w14:paraId="75002F32" w14:textId="77777777" w:rsidR="00CE07C2" w:rsidRDefault="00CE07C2" w:rsidP="003C3252">
      <w:pPr>
        <w:spacing w:after="0" w:line="240" w:lineRule="auto"/>
        <w:rPr>
          <w:rFonts w:ascii="Arial" w:hAnsi="Arial" w:cs="Arial"/>
          <w:b/>
          <w:bCs/>
          <w:color w:val="000000"/>
          <w:sz w:val="21"/>
          <w:szCs w:val="21"/>
        </w:rPr>
      </w:pPr>
    </w:p>
    <w:p w14:paraId="0AA8D10A" w14:textId="77777777" w:rsidR="00CE07C2" w:rsidRDefault="00CE07C2" w:rsidP="003C3252">
      <w:pPr>
        <w:spacing w:after="0" w:line="240" w:lineRule="auto"/>
        <w:rPr>
          <w:rFonts w:ascii="Arial" w:hAnsi="Arial" w:cs="Arial"/>
          <w:b/>
          <w:bCs/>
          <w:color w:val="000000"/>
          <w:sz w:val="21"/>
          <w:szCs w:val="21"/>
        </w:rPr>
      </w:pPr>
    </w:p>
    <w:p w14:paraId="78B35A37" w14:textId="77777777" w:rsidR="00CE07C2" w:rsidRDefault="00CE07C2" w:rsidP="003C3252">
      <w:pPr>
        <w:spacing w:after="0" w:line="240" w:lineRule="auto"/>
        <w:rPr>
          <w:rFonts w:ascii="Arial" w:hAnsi="Arial" w:cs="Arial"/>
          <w:b/>
          <w:bCs/>
          <w:color w:val="000000"/>
          <w:sz w:val="21"/>
          <w:szCs w:val="21"/>
        </w:rPr>
      </w:pPr>
    </w:p>
    <w:p w14:paraId="64FA658B" w14:textId="77777777" w:rsidR="00A23E41" w:rsidRDefault="00A23E41" w:rsidP="00A23E41">
      <w:pPr>
        <w:spacing w:after="0" w:line="240" w:lineRule="auto"/>
        <w:rPr>
          <w:rFonts w:ascii="Arial" w:hAnsi="Arial" w:cs="Arial"/>
          <w:b/>
          <w:bCs/>
          <w:color w:val="000000"/>
          <w:sz w:val="21"/>
          <w:szCs w:val="21"/>
        </w:rPr>
      </w:pPr>
    </w:p>
    <w:p w14:paraId="211A675E" w14:textId="7CA870C0" w:rsidR="00F912D6" w:rsidRPr="003C2141" w:rsidRDefault="00F912D6" w:rsidP="00A23E41">
      <w:pPr>
        <w:spacing w:after="0" w:line="240" w:lineRule="auto"/>
        <w:jc w:val="center"/>
        <w:rPr>
          <w:rFonts w:ascii="Arial" w:hAnsi="Arial" w:cs="Arial"/>
          <w:b/>
          <w:bCs/>
          <w:color w:val="000000"/>
          <w:sz w:val="21"/>
          <w:szCs w:val="21"/>
        </w:rPr>
      </w:pPr>
      <w:r w:rsidRPr="003C2141">
        <w:rPr>
          <w:rFonts w:ascii="Arial" w:hAnsi="Arial" w:cs="Arial"/>
          <w:b/>
          <w:bCs/>
          <w:color w:val="000000"/>
          <w:sz w:val="21"/>
          <w:szCs w:val="21"/>
        </w:rPr>
        <w:lastRenderedPageBreak/>
        <w:t xml:space="preserve">ANEXO </w:t>
      </w:r>
      <w:r w:rsidR="00CA0B5E">
        <w:rPr>
          <w:rFonts w:ascii="Arial" w:hAnsi="Arial" w:cs="Arial"/>
          <w:b/>
          <w:bCs/>
          <w:color w:val="000000"/>
          <w:sz w:val="21"/>
          <w:szCs w:val="21"/>
        </w:rPr>
        <w:t>V</w:t>
      </w:r>
    </w:p>
    <w:p w14:paraId="0CFC3E71" w14:textId="77777777" w:rsidR="00F912D6" w:rsidRPr="003C2141" w:rsidRDefault="00F912D6" w:rsidP="00A23E41">
      <w:pPr>
        <w:pStyle w:val="Padro"/>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z w:val="21"/>
          <w:szCs w:val="21"/>
        </w:rPr>
      </w:pPr>
    </w:p>
    <w:p w14:paraId="43F43EDB" w14:textId="57155809" w:rsidR="00F912D6" w:rsidRPr="00DA7473" w:rsidRDefault="00F912D6" w:rsidP="00A23E41">
      <w:pPr>
        <w:jc w:val="center"/>
        <w:rPr>
          <w:rFonts w:ascii="Arial" w:hAnsi="Arial" w:cs="Arial"/>
          <w:bCs/>
          <w:sz w:val="21"/>
          <w:szCs w:val="21"/>
        </w:rPr>
      </w:pPr>
      <w:r w:rsidRPr="00DA7473">
        <w:rPr>
          <w:rFonts w:ascii="Arial" w:hAnsi="Arial" w:cs="Arial"/>
          <w:bCs/>
          <w:sz w:val="21"/>
          <w:szCs w:val="21"/>
        </w:rPr>
        <w:t xml:space="preserve">MINUTA DE ATA DE REGISTRO DE PREÇOS Nº </w:t>
      </w:r>
      <w:proofErr w:type="spellStart"/>
      <w:r w:rsidR="003C2141" w:rsidRPr="00DA7473">
        <w:rPr>
          <w:rFonts w:ascii="Arial" w:hAnsi="Arial" w:cs="Arial"/>
          <w:bCs/>
          <w:sz w:val="21"/>
          <w:szCs w:val="21"/>
        </w:rPr>
        <w:t>XXX</w:t>
      </w:r>
      <w:proofErr w:type="spellEnd"/>
      <w:r w:rsidRPr="00DA7473">
        <w:rPr>
          <w:rFonts w:ascii="Arial" w:hAnsi="Arial" w:cs="Arial"/>
          <w:bCs/>
          <w:sz w:val="21"/>
          <w:szCs w:val="21"/>
        </w:rPr>
        <w:t>/2</w:t>
      </w:r>
      <w:r w:rsidR="003C2141" w:rsidRPr="00DA7473">
        <w:rPr>
          <w:rFonts w:ascii="Arial" w:hAnsi="Arial" w:cs="Arial"/>
          <w:bCs/>
          <w:sz w:val="21"/>
          <w:szCs w:val="21"/>
        </w:rPr>
        <w:t>024</w:t>
      </w:r>
    </w:p>
    <w:p w14:paraId="0C1C2E2E" w14:textId="6DB3CE32" w:rsidR="00F912D6" w:rsidRPr="00DA7473" w:rsidRDefault="00F912D6" w:rsidP="00A23E41">
      <w:pPr>
        <w:spacing w:after="0" w:line="240" w:lineRule="auto"/>
        <w:jc w:val="center"/>
        <w:rPr>
          <w:rFonts w:ascii="Arial" w:hAnsi="Arial" w:cs="Arial"/>
          <w:b/>
          <w:sz w:val="21"/>
          <w:szCs w:val="21"/>
        </w:rPr>
      </w:pPr>
      <w:r w:rsidRPr="00DA7473">
        <w:rPr>
          <w:rFonts w:ascii="Arial" w:hAnsi="Arial" w:cs="Arial"/>
          <w:b/>
          <w:sz w:val="21"/>
          <w:szCs w:val="21"/>
        </w:rPr>
        <w:t xml:space="preserve">PREGÃO PRESENCIAL Nº </w:t>
      </w:r>
      <w:proofErr w:type="spellStart"/>
      <w:r w:rsidR="003C2141" w:rsidRPr="00DA7473">
        <w:rPr>
          <w:rFonts w:ascii="Arial" w:hAnsi="Arial" w:cs="Arial"/>
          <w:b/>
          <w:sz w:val="21"/>
          <w:szCs w:val="21"/>
        </w:rPr>
        <w:t>XXX</w:t>
      </w:r>
      <w:proofErr w:type="spellEnd"/>
      <w:r w:rsidRPr="00DA7473">
        <w:rPr>
          <w:rFonts w:ascii="Arial" w:hAnsi="Arial" w:cs="Arial"/>
          <w:b/>
          <w:sz w:val="21"/>
          <w:szCs w:val="21"/>
        </w:rPr>
        <w:t>/20</w:t>
      </w:r>
      <w:r w:rsidR="003C2141" w:rsidRPr="00DA7473">
        <w:rPr>
          <w:rFonts w:ascii="Arial" w:hAnsi="Arial" w:cs="Arial"/>
          <w:b/>
          <w:sz w:val="21"/>
          <w:szCs w:val="21"/>
        </w:rPr>
        <w:t>24</w:t>
      </w:r>
    </w:p>
    <w:p w14:paraId="675FDE0B" w14:textId="77777777" w:rsidR="003C2141" w:rsidRPr="003C2141" w:rsidRDefault="003C2141" w:rsidP="00F912D6">
      <w:pPr>
        <w:spacing w:line="240" w:lineRule="auto"/>
        <w:jc w:val="center"/>
        <w:rPr>
          <w:rFonts w:ascii="Arial" w:hAnsi="Arial" w:cs="Arial"/>
          <w:b/>
          <w:sz w:val="21"/>
          <w:szCs w:val="21"/>
        </w:rPr>
      </w:pPr>
    </w:p>
    <w:p w14:paraId="30244D4A" w14:textId="3429F310" w:rsidR="00F912D6" w:rsidRDefault="00F912D6" w:rsidP="00F912D6">
      <w:pPr>
        <w:spacing w:line="240" w:lineRule="auto"/>
        <w:jc w:val="both"/>
      </w:pPr>
      <w:r>
        <w:t xml:space="preserve">Aos ___ dias do mês de ____________ </w:t>
      </w:r>
      <w:proofErr w:type="spellStart"/>
      <w:r>
        <w:t>d</w:t>
      </w:r>
      <w:r w:rsidR="003C2141">
        <w:t>e</w:t>
      </w:r>
      <w:proofErr w:type="spellEnd"/>
      <w:r w:rsidR="003C2141">
        <w:t xml:space="preserve"> </w:t>
      </w:r>
      <w:r>
        <w:t>20</w:t>
      </w:r>
      <w:r w:rsidR="003C2141">
        <w:t>24</w:t>
      </w:r>
      <w:r>
        <w:t xml:space="preserve">, nas dependências da Administração Municipal de _____________, sito à Rua/Av. ______________, nº ____, bairro __________, nesta cidade, nos termos do </w:t>
      </w:r>
      <w:r w:rsidR="00FB3C5E">
        <w:t xml:space="preserve">art. </w:t>
      </w:r>
      <w:r w:rsidR="00FB3C5E" w:rsidRPr="00FB3C5E">
        <w:t>78, inciso IV da Lei 14.133/21</w:t>
      </w:r>
      <w:r w:rsidRPr="00FB3C5E">
        <w:t xml:space="preserve">, </w:t>
      </w:r>
      <w:r>
        <w:t>o órgão gerenciador (OG), devidamente designado pela autoridade competente, face a classificação das propostas apresentadas na (concorrência ou pregão) nº___/20</w:t>
      </w:r>
      <w:r w:rsidR="003C2141">
        <w:t>24</w:t>
      </w:r>
      <w:r>
        <w:t>, para REGISTRO DE PREÇOS, por deliberação do Pregoeiro e Equipe de Apoio, homologada em __/__/20</w:t>
      </w:r>
      <w:r w:rsidR="003C2141">
        <w:t>24</w:t>
      </w:r>
      <w:r>
        <w:t>, e publicada no _______________, em __/__/20</w:t>
      </w:r>
      <w:r w:rsidR="003C2141">
        <w:t>24</w:t>
      </w:r>
      <w:r>
        <w:t>, resolve REGISTRAR OS PREÇOS das empresas participantes da licitação, por item, observadas as cláusulas estabelecidas no edital que regeu o certame, conforme a seguir.</w:t>
      </w:r>
    </w:p>
    <w:p w14:paraId="7BB5DAA8" w14:textId="77777777" w:rsidR="00F912D6" w:rsidRDefault="00F912D6" w:rsidP="00F912D6">
      <w:pPr>
        <w:spacing w:line="240" w:lineRule="auto"/>
        <w:rPr>
          <w:b/>
        </w:rPr>
      </w:pPr>
      <w:r>
        <w:rPr>
          <w:b/>
        </w:rPr>
        <w:t>1. OBJETO</w:t>
      </w:r>
    </w:p>
    <w:p w14:paraId="0A9269E1" w14:textId="2FB6CA44" w:rsidR="00F912D6" w:rsidRDefault="00F912D6" w:rsidP="00F912D6">
      <w:pPr>
        <w:spacing w:line="240" w:lineRule="auto"/>
        <w:jc w:val="both"/>
      </w:pPr>
      <w:r>
        <w:t>1.1 A presente Ata de Registro de Preços tem por finalidade registrar os preços dos serviços especificados no Edital de Pregão Presencial nº ___/20</w:t>
      </w:r>
      <w:r w:rsidR="003C2141">
        <w:t>24</w:t>
      </w:r>
      <w:r>
        <w:t>, ofertados no certame licitatório, passando a fazer parte integrante dessa Ata.</w:t>
      </w:r>
    </w:p>
    <w:p w14:paraId="2DF4802E" w14:textId="77777777" w:rsidR="00F912D6" w:rsidRDefault="00F912D6" w:rsidP="00F912D6">
      <w:pPr>
        <w:spacing w:line="240" w:lineRule="auto"/>
        <w:jc w:val="both"/>
        <w:rPr>
          <w:b/>
        </w:rPr>
      </w:pPr>
      <w:r>
        <w:rPr>
          <w:b/>
        </w:rPr>
        <w:t>2. VALIDADE</w:t>
      </w:r>
    </w:p>
    <w:p w14:paraId="17E63B55" w14:textId="7CBD86DA" w:rsidR="00F912D6" w:rsidRDefault="00F912D6" w:rsidP="00F912D6">
      <w:pPr>
        <w:spacing w:line="240" w:lineRule="auto"/>
        <w:jc w:val="both"/>
      </w:pPr>
      <w:r>
        <w:t xml:space="preserve">2.1 </w:t>
      </w:r>
      <w:r w:rsidRPr="00E37AF4">
        <w:t xml:space="preserve">O prazo de validade da Ata de Registro de Preços será de 12 (doze) meses, a partir da data de sua assinatura, </w:t>
      </w:r>
      <w:r w:rsidR="00E37AF4">
        <w:t>podendo ser prorrogada por igual período, desde que comprovado o preço vantajoso</w:t>
      </w:r>
      <w:r w:rsidRPr="00E37AF4">
        <w:t>.</w:t>
      </w:r>
    </w:p>
    <w:p w14:paraId="767EDE74" w14:textId="3F4EC678" w:rsidR="00F912D6" w:rsidRDefault="00F912D6" w:rsidP="00F912D6">
      <w:pPr>
        <w:tabs>
          <w:tab w:val="left" w:pos="0"/>
        </w:tabs>
        <w:spacing w:line="240" w:lineRule="auto"/>
        <w:jc w:val="both"/>
      </w:pPr>
      <w:r>
        <w:t xml:space="preserve">2.2 Conforme </w:t>
      </w:r>
      <w:r w:rsidRPr="003C2141">
        <w:t xml:space="preserve">art. </w:t>
      </w:r>
      <w:r w:rsidR="00FB3C5E" w:rsidRPr="003C2141">
        <w:t>78, inciso IV da Lei 14.133/21</w:t>
      </w:r>
      <w:r>
        <w:t xml:space="preserve">, a Administração não está obrigada a realizar serviços exclusivamente por intermédio dessa Ata, podendo adotar, para tanto, licitação específica, assegurando-se, todavia, a preferência de </w:t>
      </w:r>
      <w:r w:rsidR="002E45CD">
        <w:t>execução</w:t>
      </w:r>
      <w:r>
        <w:t xml:space="preserve"> aos registrados, no caso de igualdade de condições.</w:t>
      </w:r>
    </w:p>
    <w:p w14:paraId="7C28F947" w14:textId="77777777" w:rsidR="00F912D6" w:rsidRDefault="00F912D6" w:rsidP="00F912D6">
      <w:pPr>
        <w:spacing w:line="240" w:lineRule="auto"/>
        <w:jc w:val="both"/>
        <w:rPr>
          <w:b/>
        </w:rPr>
      </w:pPr>
      <w:r>
        <w:rPr>
          <w:b/>
        </w:rPr>
        <w:t>3. CONTRATO</w:t>
      </w:r>
    </w:p>
    <w:p w14:paraId="4AF023C9" w14:textId="52343251" w:rsidR="00F912D6" w:rsidRDefault="00F912D6" w:rsidP="00F912D6">
      <w:pPr>
        <w:spacing w:line="240" w:lineRule="auto"/>
        <w:jc w:val="both"/>
        <w:rPr>
          <w:b/>
        </w:rPr>
      </w:pPr>
      <w:r>
        <w:t>3.1 Para o fornecimento dos serviços registrados nessa Ata</w:t>
      </w:r>
      <w:r w:rsidR="00DA7473">
        <w:t xml:space="preserve">, </w:t>
      </w:r>
      <w:r>
        <w:t>poderão ser celebrados contratos específicos com a licitante, com posteriores solicitações, conforme item 5.</w:t>
      </w:r>
    </w:p>
    <w:p w14:paraId="7999ADC2" w14:textId="77777777" w:rsidR="00F912D6" w:rsidRDefault="00F912D6" w:rsidP="00F912D6">
      <w:pPr>
        <w:spacing w:line="240" w:lineRule="auto"/>
        <w:jc w:val="both"/>
        <w:rPr>
          <w:b/>
        </w:rPr>
      </w:pPr>
      <w:r>
        <w:rPr>
          <w:b/>
        </w:rPr>
        <w:t>4. PREÇOS</w:t>
      </w:r>
    </w:p>
    <w:p w14:paraId="17ABE038" w14:textId="77777777" w:rsidR="00F912D6" w:rsidRDefault="00F912D6" w:rsidP="00F912D6">
      <w:pPr>
        <w:spacing w:line="240" w:lineRule="auto"/>
      </w:pPr>
      <w:r>
        <w:t>4.1 Os preços ofertados pelas empresas na licitação serão devidamente registrados, conforme demonstrativo abaixo:</w:t>
      </w:r>
    </w:p>
    <w:p w14:paraId="37C577D2" w14:textId="77777777" w:rsidR="00F912D6" w:rsidRDefault="00F912D6" w:rsidP="00F912D6">
      <w:pPr>
        <w:spacing w:line="240" w:lineRule="auto"/>
        <w:rPr>
          <w:sz w:val="4"/>
          <w:szCs w:val="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4090"/>
        <w:gridCol w:w="1836"/>
      </w:tblGrid>
      <w:tr w:rsidR="00F912D6" w14:paraId="2F009F25" w14:textId="77777777" w:rsidTr="00F912D6">
        <w:trPr>
          <w:trHeight w:val="321"/>
        </w:trPr>
        <w:tc>
          <w:tcPr>
            <w:tcW w:w="2119" w:type="dxa"/>
            <w:tcBorders>
              <w:top w:val="single" w:sz="4" w:space="0" w:color="auto"/>
              <w:left w:val="single" w:sz="4" w:space="0" w:color="auto"/>
              <w:bottom w:val="single" w:sz="4" w:space="0" w:color="auto"/>
              <w:right w:val="single" w:sz="4" w:space="0" w:color="auto"/>
            </w:tcBorders>
            <w:hideMark/>
          </w:tcPr>
          <w:p w14:paraId="2D9284F6" w14:textId="77777777" w:rsidR="00F912D6" w:rsidRDefault="00F912D6">
            <w:pPr>
              <w:spacing w:after="0" w:line="240" w:lineRule="auto"/>
              <w:jc w:val="center"/>
              <w:rPr>
                <w:b/>
                <w:sz w:val="20"/>
              </w:rPr>
            </w:pPr>
            <w:r>
              <w:rPr>
                <w:b/>
                <w:sz w:val="20"/>
              </w:rPr>
              <w:t>LOTE 1</w:t>
            </w:r>
          </w:p>
        </w:tc>
        <w:tc>
          <w:tcPr>
            <w:tcW w:w="4090" w:type="dxa"/>
            <w:tcBorders>
              <w:top w:val="single" w:sz="4" w:space="0" w:color="auto"/>
              <w:left w:val="single" w:sz="4" w:space="0" w:color="auto"/>
              <w:bottom w:val="single" w:sz="4" w:space="0" w:color="auto"/>
              <w:right w:val="single" w:sz="4" w:space="0" w:color="auto"/>
            </w:tcBorders>
            <w:hideMark/>
          </w:tcPr>
          <w:p w14:paraId="6903AAC1" w14:textId="77777777" w:rsidR="00F912D6" w:rsidRDefault="00F912D6">
            <w:pPr>
              <w:spacing w:after="0" w:line="240" w:lineRule="auto"/>
              <w:jc w:val="center"/>
              <w:rPr>
                <w:b/>
                <w:sz w:val="20"/>
              </w:rPr>
            </w:pPr>
            <w:r>
              <w:rPr>
                <w:b/>
                <w:sz w:val="20"/>
              </w:rPr>
              <w:t>LICITANTE</w:t>
            </w:r>
          </w:p>
        </w:tc>
        <w:tc>
          <w:tcPr>
            <w:tcW w:w="1836" w:type="dxa"/>
            <w:tcBorders>
              <w:top w:val="single" w:sz="4" w:space="0" w:color="auto"/>
              <w:left w:val="single" w:sz="4" w:space="0" w:color="auto"/>
              <w:bottom w:val="single" w:sz="4" w:space="0" w:color="auto"/>
              <w:right w:val="single" w:sz="4" w:space="0" w:color="auto"/>
            </w:tcBorders>
            <w:hideMark/>
          </w:tcPr>
          <w:p w14:paraId="4CBAA2B4" w14:textId="77777777" w:rsidR="00F912D6" w:rsidRDefault="00F912D6">
            <w:pPr>
              <w:spacing w:after="0" w:line="240" w:lineRule="auto"/>
              <w:jc w:val="center"/>
              <w:rPr>
                <w:b/>
                <w:sz w:val="20"/>
              </w:rPr>
            </w:pPr>
            <w:r>
              <w:rPr>
                <w:b/>
                <w:sz w:val="20"/>
              </w:rPr>
              <w:t>VALOR</w:t>
            </w:r>
          </w:p>
        </w:tc>
      </w:tr>
      <w:tr w:rsidR="00F912D6" w14:paraId="34564F7F" w14:textId="77777777" w:rsidTr="00F912D6">
        <w:tc>
          <w:tcPr>
            <w:tcW w:w="2119" w:type="dxa"/>
            <w:tcBorders>
              <w:top w:val="single" w:sz="4" w:space="0" w:color="auto"/>
              <w:left w:val="single" w:sz="4" w:space="0" w:color="auto"/>
              <w:bottom w:val="single" w:sz="4" w:space="0" w:color="auto"/>
              <w:right w:val="single" w:sz="4" w:space="0" w:color="auto"/>
            </w:tcBorders>
            <w:hideMark/>
          </w:tcPr>
          <w:p w14:paraId="45E61A6B" w14:textId="77777777" w:rsidR="00F912D6" w:rsidRDefault="00F912D6">
            <w:pPr>
              <w:spacing w:after="0" w:line="240" w:lineRule="auto"/>
              <w:jc w:val="center"/>
              <w:rPr>
                <w:sz w:val="20"/>
              </w:rPr>
            </w:pPr>
            <w:r>
              <w:rPr>
                <w:sz w:val="20"/>
              </w:rPr>
              <w:t>1ª colocada</w:t>
            </w:r>
          </w:p>
        </w:tc>
        <w:tc>
          <w:tcPr>
            <w:tcW w:w="4090" w:type="dxa"/>
            <w:tcBorders>
              <w:top w:val="single" w:sz="4" w:space="0" w:color="auto"/>
              <w:left w:val="single" w:sz="4" w:space="0" w:color="auto"/>
              <w:bottom w:val="single" w:sz="4" w:space="0" w:color="auto"/>
              <w:right w:val="single" w:sz="4" w:space="0" w:color="auto"/>
            </w:tcBorders>
            <w:hideMark/>
          </w:tcPr>
          <w:p w14:paraId="27905BC1" w14:textId="77777777" w:rsidR="00F912D6" w:rsidRDefault="00F912D6">
            <w:pPr>
              <w:spacing w:after="0" w:line="240" w:lineRule="auto"/>
              <w:jc w:val="center"/>
              <w:rPr>
                <w:sz w:val="20"/>
              </w:rPr>
            </w:pPr>
            <w:r>
              <w:rPr>
                <w:sz w:val="20"/>
              </w:rPr>
              <w:t>(nome da empresa)</w:t>
            </w:r>
          </w:p>
        </w:tc>
        <w:tc>
          <w:tcPr>
            <w:tcW w:w="1836" w:type="dxa"/>
            <w:tcBorders>
              <w:top w:val="single" w:sz="4" w:space="0" w:color="auto"/>
              <w:left w:val="single" w:sz="4" w:space="0" w:color="auto"/>
              <w:bottom w:val="single" w:sz="4" w:space="0" w:color="auto"/>
              <w:right w:val="single" w:sz="4" w:space="0" w:color="auto"/>
            </w:tcBorders>
            <w:hideMark/>
          </w:tcPr>
          <w:p w14:paraId="681CCFA1" w14:textId="77777777" w:rsidR="00F912D6" w:rsidRDefault="00F912D6">
            <w:pPr>
              <w:spacing w:after="0" w:line="240" w:lineRule="auto"/>
              <w:rPr>
                <w:sz w:val="20"/>
              </w:rPr>
            </w:pPr>
            <w:r>
              <w:rPr>
                <w:sz w:val="20"/>
              </w:rPr>
              <w:t>R$</w:t>
            </w:r>
          </w:p>
        </w:tc>
      </w:tr>
      <w:tr w:rsidR="00F912D6" w14:paraId="09EE9C7D" w14:textId="77777777" w:rsidTr="00F912D6">
        <w:tc>
          <w:tcPr>
            <w:tcW w:w="2119" w:type="dxa"/>
            <w:tcBorders>
              <w:top w:val="single" w:sz="4" w:space="0" w:color="auto"/>
              <w:left w:val="single" w:sz="4" w:space="0" w:color="auto"/>
              <w:bottom w:val="single" w:sz="4" w:space="0" w:color="auto"/>
              <w:right w:val="single" w:sz="4" w:space="0" w:color="auto"/>
            </w:tcBorders>
            <w:hideMark/>
          </w:tcPr>
          <w:p w14:paraId="6E348636" w14:textId="77777777" w:rsidR="00F912D6" w:rsidRDefault="00F912D6">
            <w:pPr>
              <w:spacing w:after="0" w:line="240" w:lineRule="auto"/>
              <w:jc w:val="center"/>
              <w:rPr>
                <w:sz w:val="20"/>
              </w:rPr>
            </w:pPr>
            <w:r>
              <w:rPr>
                <w:sz w:val="20"/>
              </w:rPr>
              <w:t>2ª colocada</w:t>
            </w:r>
          </w:p>
        </w:tc>
        <w:tc>
          <w:tcPr>
            <w:tcW w:w="4090" w:type="dxa"/>
            <w:tcBorders>
              <w:top w:val="single" w:sz="4" w:space="0" w:color="auto"/>
              <w:left w:val="single" w:sz="4" w:space="0" w:color="auto"/>
              <w:bottom w:val="single" w:sz="4" w:space="0" w:color="auto"/>
              <w:right w:val="single" w:sz="4" w:space="0" w:color="auto"/>
            </w:tcBorders>
            <w:hideMark/>
          </w:tcPr>
          <w:p w14:paraId="700DC5F7" w14:textId="77777777" w:rsidR="00F912D6" w:rsidRDefault="00F912D6">
            <w:pPr>
              <w:spacing w:after="0" w:line="240" w:lineRule="auto"/>
              <w:jc w:val="center"/>
              <w:rPr>
                <w:sz w:val="20"/>
              </w:rPr>
            </w:pPr>
            <w:r>
              <w:rPr>
                <w:sz w:val="20"/>
              </w:rPr>
              <w:t>...</w:t>
            </w:r>
          </w:p>
        </w:tc>
        <w:tc>
          <w:tcPr>
            <w:tcW w:w="1836" w:type="dxa"/>
            <w:tcBorders>
              <w:top w:val="single" w:sz="4" w:space="0" w:color="auto"/>
              <w:left w:val="single" w:sz="4" w:space="0" w:color="auto"/>
              <w:bottom w:val="single" w:sz="4" w:space="0" w:color="auto"/>
              <w:right w:val="single" w:sz="4" w:space="0" w:color="auto"/>
            </w:tcBorders>
            <w:hideMark/>
          </w:tcPr>
          <w:p w14:paraId="5B709AC7" w14:textId="77777777" w:rsidR="00F912D6" w:rsidRDefault="00F912D6">
            <w:pPr>
              <w:spacing w:after="0" w:line="240" w:lineRule="auto"/>
              <w:rPr>
                <w:sz w:val="20"/>
              </w:rPr>
            </w:pPr>
            <w:r>
              <w:rPr>
                <w:sz w:val="20"/>
              </w:rPr>
              <w:t>R$</w:t>
            </w:r>
          </w:p>
        </w:tc>
      </w:tr>
      <w:tr w:rsidR="00F912D6" w14:paraId="3130947D" w14:textId="77777777" w:rsidTr="00F912D6">
        <w:tc>
          <w:tcPr>
            <w:tcW w:w="2119" w:type="dxa"/>
            <w:tcBorders>
              <w:top w:val="single" w:sz="4" w:space="0" w:color="auto"/>
              <w:left w:val="single" w:sz="4" w:space="0" w:color="auto"/>
              <w:bottom w:val="single" w:sz="4" w:space="0" w:color="auto"/>
              <w:right w:val="single" w:sz="4" w:space="0" w:color="auto"/>
            </w:tcBorders>
            <w:hideMark/>
          </w:tcPr>
          <w:p w14:paraId="21F612DF" w14:textId="77777777" w:rsidR="00F912D6" w:rsidRDefault="00F912D6">
            <w:pPr>
              <w:spacing w:after="0" w:line="240" w:lineRule="auto"/>
              <w:jc w:val="center"/>
              <w:rPr>
                <w:sz w:val="20"/>
              </w:rPr>
            </w:pPr>
            <w:r>
              <w:rPr>
                <w:sz w:val="20"/>
              </w:rPr>
              <w:t>3ª colocada</w:t>
            </w:r>
          </w:p>
        </w:tc>
        <w:tc>
          <w:tcPr>
            <w:tcW w:w="4090" w:type="dxa"/>
            <w:tcBorders>
              <w:top w:val="single" w:sz="4" w:space="0" w:color="auto"/>
              <w:left w:val="single" w:sz="4" w:space="0" w:color="auto"/>
              <w:bottom w:val="single" w:sz="4" w:space="0" w:color="auto"/>
              <w:right w:val="single" w:sz="4" w:space="0" w:color="auto"/>
            </w:tcBorders>
            <w:hideMark/>
          </w:tcPr>
          <w:p w14:paraId="783EB5F9" w14:textId="77777777" w:rsidR="00F912D6" w:rsidRDefault="00F912D6">
            <w:pPr>
              <w:spacing w:after="0" w:line="240" w:lineRule="auto"/>
              <w:jc w:val="center"/>
              <w:rPr>
                <w:sz w:val="20"/>
              </w:rPr>
            </w:pPr>
            <w:r>
              <w:rPr>
                <w:sz w:val="20"/>
              </w:rPr>
              <w:t>...</w:t>
            </w:r>
          </w:p>
        </w:tc>
        <w:tc>
          <w:tcPr>
            <w:tcW w:w="1836" w:type="dxa"/>
            <w:tcBorders>
              <w:top w:val="single" w:sz="4" w:space="0" w:color="auto"/>
              <w:left w:val="single" w:sz="4" w:space="0" w:color="auto"/>
              <w:bottom w:val="single" w:sz="4" w:space="0" w:color="auto"/>
              <w:right w:val="single" w:sz="4" w:space="0" w:color="auto"/>
            </w:tcBorders>
            <w:hideMark/>
          </w:tcPr>
          <w:p w14:paraId="18D7FDCE" w14:textId="77777777" w:rsidR="00F912D6" w:rsidRDefault="00F912D6">
            <w:pPr>
              <w:spacing w:after="0" w:line="240" w:lineRule="auto"/>
              <w:rPr>
                <w:sz w:val="20"/>
              </w:rPr>
            </w:pPr>
            <w:r>
              <w:rPr>
                <w:sz w:val="20"/>
              </w:rPr>
              <w:t>R$</w:t>
            </w:r>
          </w:p>
        </w:tc>
      </w:tr>
      <w:tr w:rsidR="00F912D6" w14:paraId="0FA0D6FF" w14:textId="77777777" w:rsidTr="00F912D6">
        <w:tc>
          <w:tcPr>
            <w:tcW w:w="2119" w:type="dxa"/>
            <w:tcBorders>
              <w:top w:val="single" w:sz="4" w:space="0" w:color="auto"/>
              <w:left w:val="single" w:sz="4" w:space="0" w:color="auto"/>
              <w:bottom w:val="single" w:sz="4" w:space="0" w:color="auto"/>
              <w:right w:val="single" w:sz="4" w:space="0" w:color="auto"/>
            </w:tcBorders>
            <w:hideMark/>
          </w:tcPr>
          <w:p w14:paraId="2FBD5248" w14:textId="77777777" w:rsidR="00F912D6" w:rsidRDefault="00F912D6">
            <w:pPr>
              <w:spacing w:after="0" w:line="240" w:lineRule="auto"/>
              <w:jc w:val="center"/>
              <w:rPr>
                <w:sz w:val="20"/>
              </w:rPr>
            </w:pPr>
            <w:r>
              <w:rPr>
                <w:sz w:val="20"/>
              </w:rPr>
              <w:t>4ª colocada</w:t>
            </w:r>
          </w:p>
        </w:tc>
        <w:tc>
          <w:tcPr>
            <w:tcW w:w="4090" w:type="dxa"/>
            <w:tcBorders>
              <w:top w:val="single" w:sz="4" w:space="0" w:color="auto"/>
              <w:left w:val="single" w:sz="4" w:space="0" w:color="auto"/>
              <w:bottom w:val="single" w:sz="4" w:space="0" w:color="auto"/>
              <w:right w:val="single" w:sz="4" w:space="0" w:color="auto"/>
            </w:tcBorders>
            <w:hideMark/>
          </w:tcPr>
          <w:p w14:paraId="0D0A69F4" w14:textId="77777777" w:rsidR="00F912D6" w:rsidRDefault="00F912D6">
            <w:pPr>
              <w:spacing w:after="0" w:line="240" w:lineRule="auto"/>
              <w:jc w:val="center"/>
              <w:rPr>
                <w:sz w:val="20"/>
              </w:rPr>
            </w:pPr>
            <w:r>
              <w:rPr>
                <w:sz w:val="20"/>
              </w:rPr>
              <w:t>...</w:t>
            </w:r>
          </w:p>
        </w:tc>
        <w:tc>
          <w:tcPr>
            <w:tcW w:w="1836" w:type="dxa"/>
            <w:tcBorders>
              <w:top w:val="single" w:sz="4" w:space="0" w:color="auto"/>
              <w:left w:val="single" w:sz="4" w:space="0" w:color="auto"/>
              <w:bottom w:val="single" w:sz="4" w:space="0" w:color="auto"/>
              <w:right w:val="single" w:sz="4" w:space="0" w:color="auto"/>
            </w:tcBorders>
            <w:hideMark/>
          </w:tcPr>
          <w:p w14:paraId="638F684A" w14:textId="77777777" w:rsidR="00F912D6" w:rsidRDefault="00F912D6">
            <w:pPr>
              <w:spacing w:after="0" w:line="240" w:lineRule="auto"/>
              <w:rPr>
                <w:sz w:val="20"/>
              </w:rPr>
            </w:pPr>
            <w:r>
              <w:rPr>
                <w:sz w:val="20"/>
              </w:rPr>
              <w:t>R$</w:t>
            </w:r>
          </w:p>
        </w:tc>
      </w:tr>
    </w:tbl>
    <w:p w14:paraId="2864AEA2" w14:textId="77777777" w:rsidR="00F912D6" w:rsidRDefault="00F912D6" w:rsidP="00F912D6">
      <w:pPr>
        <w:spacing w:line="240" w:lineRule="auto"/>
        <w:rPr>
          <w:rFonts w:ascii="Calibri" w:hAnsi="Calibri"/>
        </w:rPr>
      </w:pPr>
    </w:p>
    <w:p w14:paraId="398C46F5" w14:textId="560691AE" w:rsidR="00F912D6" w:rsidRDefault="00F912D6" w:rsidP="00F912D6">
      <w:pPr>
        <w:spacing w:line="240" w:lineRule="auto"/>
        <w:rPr>
          <w:b/>
        </w:rPr>
      </w:pPr>
      <w:r>
        <w:rPr>
          <w:b/>
        </w:rPr>
        <w:t xml:space="preserve">5. CONDIÇÕES DE </w:t>
      </w:r>
      <w:r w:rsidR="00DA7473">
        <w:rPr>
          <w:b/>
        </w:rPr>
        <w:t>EXECUÇÃO</w:t>
      </w:r>
    </w:p>
    <w:p w14:paraId="558AF121" w14:textId="6D58F807" w:rsidR="00F912D6" w:rsidRDefault="00F912D6" w:rsidP="00F912D6">
      <w:pPr>
        <w:spacing w:line="240" w:lineRule="auto"/>
        <w:jc w:val="both"/>
      </w:pPr>
      <w:r w:rsidRPr="005B74B3">
        <w:t>5.1 As solicitações de</w:t>
      </w:r>
      <w:r w:rsidR="00DA7473" w:rsidRPr="005B74B3">
        <w:t xml:space="preserve"> execução</w:t>
      </w:r>
      <w:r w:rsidRPr="005B74B3">
        <w:t xml:space="preserve"> à licitante 1ª colocada será feita pelo próprio Órgão Participante (OP), por escrito, mediante ordem de serviço ou nota de empenho, datada e assinada pela autoridade competente, com cópia obrigatória ao OG.</w:t>
      </w:r>
    </w:p>
    <w:p w14:paraId="4E516DCF" w14:textId="2B0F42EE" w:rsidR="00F912D6" w:rsidRDefault="00F912D6" w:rsidP="00F912D6">
      <w:pPr>
        <w:spacing w:line="240" w:lineRule="auto"/>
        <w:jc w:val="both"/>
      </w:pPr>
      <w:r>
        <w:lastRenderedPageBreak/>
        <w:t xml:space="preserve">5.2 As ordens de serviço ou notas de empenho poderão ser entregues diretamente na sede da 1ª colocada ou encaminhadas por meio eletrônico, com antecedência mínima de tantos dias úteis quanto prevê o edital, da data marcada para </w:t>
      </w:r>
      <w:r w:rsidR="00DA7473">
        <w:t>a execução dos serviços</w:t>
      </w:r>
      <w:r>
        <w:t>.</w:t>
      </w:r>
    </w:p>
    <w:p w14:paraId="24EE6A7A" w14:textId="4541213E" w:rsidR="00F912D6" w:rsidRDefault="00F912D6" w:rsidP="00F912D6">
      <w:pPr>
        <w:spacing w:line="240" w:lineRule="auto"/>
        <w:jc w:val="both"/>
      </w:pPr>
      <w:r>
        <w:t xml:space="preserve">5.3 </w:t>
      </w:r>
      <w:r w:rsidR="00DA7473">
        <w:t>Os serviços</w:t>
      </w:r>
      <w:r>
        <w:t xml:space="preserve"> deverão ser efetuad</w:t>
      </w:r>
      <w:r w:rsidR="00DA7473">
        <w:t>o</w:t>
      </w:r>
      <w:r>
        <w:t>s nos endereços determinados pelo OP, em dias úteis, nos horários também determinados pelo OP.</w:t>
      </w:r>
    </w:p>
    <w:p w14:paraId="6977A0B6" w14:textId="6A0522B7" w:rsidR="00F912D6" w:rsidRDefault="00F912D6" w:rsidP="00F912D6">
      <w:pPr>
        <w:spacing w:line="240" w:lineRule="auto"/>
        <w:jc w:val="both"/>
      </w:pPr>
      <w:r>
        <w:t>5.4 Dentro do prazo de vigência contratual, a licitante 1ª colocada está obrigada ao fornecimento do(s) serviço(s), desde que obedecidas às condições da ordem de</w:t>
      </w:r>
      <w:r w:rsidR="00DA7473">
        <w:t xml:space="preserve"> serviço</w:t>
      </w:r>
      <w:r>
        <w:t xml:space="preserve"> e cláusulas do edital de (concorrência ou pregão), que precedeu </w:t>
      </w:r>
      <w:r w:rsidR="00DA7473">
        <w:t>à</w:t>
      </w:r>
      <w:r>
        <w:t xml:space="preserve"> formalização dessa Ata.</w:t>
      </w:r>
    </w:p>
    <w:p w14:paraId="2D5D5084" w14:textId="77777777" w:rsidR="00F912D6" w:rsidRDefault="00F912D6" w:rsidP="00F912D6">
      <w:pPr>
        <w:spacing w:line="240" w:lineRule="auto"/>
        <w:jc w:val="both"/>
      </w:pPr>
      <w:r>
        <w:t xml:space="preserve">5.5 Os serviços em desacordo com as especificações do edital ou condições exigidas no contrato, deverão ser rejeitados pela Administração, em observância ao </w:t>
      </w:r>
      <w:r w:rsidRPr="00DA7473">
        <w:t xml:space="preserve">art. 76, da Lei nº 8.666/1993, </w:t>
      </w:r>
      <w:r>
        <w:t>e refeitos nos seguintes prazos:</w:t>
      </w:r>
    </w:p>
    <w:p w14:paraId="6FE6AF18" w14:textId="77777777" w:rsidR="00F912D6" w:rsidRDefault="00F912D6" w:rsidP="00F912D6">
      <w:pPr>
        <w:spacing w:line="240" w:lineRule="auto"/>
        <w:jc w:val="both"/>
      </w:pPr>
      <w:r>
        <w:t xml:space="preserve">a) imediatamente, se a rejeição ocorrer no ato da entrega dos serviços; </w:t>
      </w:r>
    </w:p>
    <w:p w14:paraId="7FD80F12" w14:textId="77777777" w:rsidR="00F912D6" w:rsidRDefault="00F912D6" w:rsidP="00F912D6">
      <w:pPr>
        <w:spacing w:line="240" w:lineRule="auto"/>
        <w:jc w:val="both"/>
      </w:pPr>
      <w:r>
        <w:t>b) em até dois dias após a contratada ter sido devidamente notificada, caso a constatação de irregularidade seja posterior à entrega.</w:t>
      </w:r>
    </w:p>
    <w:p w14:paraId="1EC72059" w14:textId="77777777" w:rsidR="00F912D6" w:rsidRDefault="00F912D6" w:rsidP="00F912D6">
      <w:pPr>
        <w:spacing w:line="240" w:lineRule="auto"/>
        <w:jc w:val="both"/>
      </w:pPr>
      <w:r>
        <w:t>5.6 A recusa da contratada em refazer os serviços levará à aplicação das sanções previstas por inadimplemento.</w:t>
      </w:r>
    </w:p>
    <w:p w14:paraId="5830C515" w14:textId="77777777" w:rsidR="00F912D6" w:rsidRDefault="00F912D6" w:rsidP="00F912D6">
      <w:pPr>
        <w:spacing w:line="240" w:lineRule="auto"/>
        <w:rPr>
          <w:b/>
        </w:rPr>
      </w:pPr>
      <w:r>
        <w:rPr>
          <w:b/>
        </w:rPr>
        <w:t>6. EXCLUSÃO DE LICITANTE DA ATA DE REGISTRO DE PREÇOS</w:t>
      </w:r>
    </w:p>
    <w:p w14:paraId="62058CCB" w14:textId="77777777" w:rsidR="00F912D6" w:rsidRDefault="00F912D6" w:rsidP="00F912D6">
      <w:pPr>
        <w:spacing w:line="240" w:lineRule="auto"/>
        <w:jc w:val="both"/>
      </w:pPr>
      <w:r>
        <w:t>6.1 O licitante que teve seu preço registrado poderá ser excluído da presente Ata, com a consequente aplicação das penalidades previstas no edital e no contrato, assegurado o contraditório e ampla defesa, nas seguintes hipóteses:</w:t>
      </w:r>
    </w:p>
    <w:p w14:paraId="09F7439B" w14:textId="77777777" w:rsidR="00F912D6" w:rsidRDefault="00F912D6" w:rsidP="00F912D6">
      <w:pPr>
        <w:spacing w:line="240" w:lineRule="auto"/>
        <w:jc w:val="both"/>
      </w:pPr>
      <w:r>
        <w:t>a) quando o fornecedor não cumprir as obrigações constantes na presente Ata;</w:t>
      </w:r>
    </w:p>
    <w:p w14:paraId="6DE94E73" w14:textId="77777777" w:rsidR="00F912D6" w:rsidRDefault="00F912D6" w:rsidP="00F912D6">
      <w:pPr>
        <w:spacing w:line="240" w:lineRule="auto"/>
        <w:jc w:val="both"/>
      </w:pPr>
      <w:r>
        <w:t>b) quando, convocado, o fornecedor não assinar o contrato, sem justificativa aceitável;</w:t>
      </w:r>
    </w:p>
    <w:p w14:paraId="2A737403" w14:textId="77777777" w:rsidR="00F912D6" w:rsidRDefault="00F912D6" w:rsidP="00F912D6">
      <w:pPr>
        <w:spacing w:line="240" w:lineRule="auto"/>
        <w:jc w:val="both"/>
      </w:pPr>
      <w:r>
        <w:t>c) quando o fornecedor não realizar os serviços no prazo estabelecido, sem justificativa aceitável;</w:t>
      </w:r>
    </w:p>
    <w:p w14:paraId="2A364FAA" w14:textId="77777777" w:rsidR="00F912D6" w:rsidRDefault="00F912D6" w:rsidP="00F912D6">
      <w:pPr>
        <w:spacing w:line="240" w:lineRule="auto"/>
        <w:jc w:val="both"/>
      </w:pPr>
      <w:r>
        <w:t>d) quando, solicitado o reequilíbrio econômico-financeiro pela Administração, o fornecedor não aceitar reduzir o seu preço registrado, e esse se tornar superior ao praticado no mercado;</w:t>
      </w:r>
    </w:p>
    <w:p w14:paraId="009AE58F" w14:textId="77777777" w:rsidR="00F912D6" w:rsidRDefault="00F912D6" w:rsidP="00F912D6">
      <w:pPr>
        <w:spacing w:line="240" w:lineRule="auto"/>
        <w:jc w:val="both"/>
      </w:pPr>
      <w:r>
        <w:t>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51654649" w14:textId="77777777" w:rsidR="00F912D6" w:rsidRDefault="00F912D6" w:rsidP="00F912D6">
      <w:pPr>
        <w:spacing w:line="240" w:lineRule="auto"/>
        <w:jc w:val="both"/>
      </w:pPr>
      <w:r>
        <w:t>6.2 As hipóteses elencadas no item anterior serão devidamente apuradas e formalizadas em processo administrativo próprio, e comunicadas por escrito, com protocolo de recebimento, assegurado o contraditório e a ampla defesa no prazo de cinco dias úteis.</w:t>
      </w:r>
    </w:p>
    <w:p w14:paraId="35464639" w14:textId="466E9CFA" w:rsidR="00F912D6" w:rsidRDefault="00F912D6" w:rsidP="00F912D6">
      <w:pPr>
        <w:spacing w:line="240" w:lineRule="auto"/>
        <w:jc w:val="both"/>
      </w:pPr>
      <w:r>
        <w:t xml:space="preserve">6.3 No caso de se tornar desconhecido o endereço do fornecedor, as comunicações necessárias serão feitas por publicação na imprensa oficial, considerando-se, assim, para todos os efeitos, excluído o licitante da </w:t>
      </w:r>
      <w:r w:rsidR="00A46B58">
        <w:t>A</w:t>
      </w:r>
      <w:r>
        <w:t xml:space="preserve">ta de </w:t>
      </w:r>
      <w:r w:rsidR="00A46B58">
        <w:t>R</w:t>
      </w:r>
      <w:r>
        <w:t xml:space="preserve">egistro de </w:t>
      </w:r>
      <w:r w:rsidR="00A46B58">
        <w:t>P</w:t>
      </w:r>
      <w:r>
        <w:t>reços.</w:t>
      </w:r>
    </w:p>
    <w:p w14:paraId="6400C6A1" w14:textId="77777777" w:rsidR="00F912D6" w:rsidRDefault="00F912D6" w:rsidP="00F912D6">
      <w:pPr>
        <w:spacing w:line="240" w:lineRule="auto"/>
        <w:rPr>
          <w:b/>
        </w:rPr>
      </w:pPr>
      <w:r>
        <w:rPr>
          <w:b/>
        </w:rPr>
        <w:t>7. PENALIDADES</w:t>
      </w:r>
    </w:p>
    <w:p w14:paraId="0CD10B19" w14:textId="451F3A20" w:rsidR="00F912D6" w:rsidRDefault="00F912D6" w:rsidP="00F912D6">
      <w:pPr>
        <w:tabs>
          <w:tab w:val="left" w:pos="1418"/>
          <w:tab w:val="left" w:pos="1985"/>
          <w:tab w:val="left" w:pos="4253"/>
        </w:tabs>
        <w:spacing w:after="0" w:line="240" w:lineRule="auto"/>
        <w:jc w:val="both"/>
      </w:pPr>
      <w:r>
        <w:t>7.1 Os serviços cujos fornecimentos vierem a ser contratados deverão ser iniciados em até 2 (dois) dias após a data da assinatura da Ordem de</w:t>
      </w:r>
      <w:r w:rsidR="00055481">
        <w:t xml:space="preserve"> Serviço</w:t>
      </w:r>
      <w:r>
        <w:t xml:space="preserve"> ou o recebimento da Nota de Empenho, sob pena de:</w:t>
      </w:r>
    </w:p>
    <w:p w14:paraId="4AA3742E" w14:textId="77777777" w:rsidR="00F912D6" w:rsidRDefault="00F912D6" w:rsidP="00F912D6">
      <w:pPr>
        <w:tabs>
          <w:tab w:val="left" w:pos="0"/>
          <w:tab w:val="left" w:pos="1418"/>
          <w:tab w:val="left" w:pos="2448"/>
          <w:tab w:val="left" w:pos="3168"/>
          <w:tab w:val="left" w:pos="3888"/>
          <w:tab w:val="left" w:pos="4608"/>
          <w:tab w:val="left" w:pos="5328"/>
          <w:tab w:val="left" w:pos="6048"/>
          <w:tab w:val="left" w:pos="6768"/>
        </w:tabs>
        <w:spacing w:line="240" w:lineRule="auto"/>
        <w:jc w:val="both"/>
      </w:pPr>
      <w:r>
        <w:lastRenderedPageBreak/>
        <w:t>a) multa de 0,5% (meio por cento) por dia de atraso, limitado este a 15 (quinze) dias, após o qual será considerado inexecução contratual;</w:t>
      </w:r>
    </w:p>
    <w:p w14:paraId="7BACE817" w14:textId="77777777" w:rsidR="00F912D6" w:rsidRDefault="00F912D6" w:rsidP="00F912D6">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40" w:lineRule="auto"/>
        <w:jc w:val="both"/>
      </w:pPr>
      <w:r>
        <w:t>b) multa de 8% (oito por cento) no caso de inexecução parcial do contrato, cumulada com a pena de suspensão do direito de licitar e o impedimento de contratar com a Administração pelo prazo de 01 (um ano);</w:t>
      </w:r>
    </w:p>
    <w:p w14:paraId="3350C353" w14:textId="77777777" w:rsidR="00F912D6" w:rsidRDefault="00F912D6" w:rsidP="00F912D6">
      <w:pPr>
        <w:tabs>
          <w:tab w:val="left" w:pos="288"/>
          <w:tab w:val="left" w:pos="1418"/>
          <w:tab w:val="left" w:pos="1728"/>
          <w:tab w:val="left" w:pos="2448"/>
          <w:tab w:val="left" w:pos="3168"/>
          <w:tab w:val="left" w:pos="3888"/>
          <w:tab w:val="left" w:pos="4608"/>
          <w:tab w:val="left" w:pos="5328"/>
          <w:tab w:val="left" w:pos="6048"/>
          <w:tab w:val="left" w:pos="6768"/>
        </w:tabs>
        <w:spacing w:line="240" w:lineRule="auto"/>
        <w:jc w:val="both"/>
      </w:pPr>
      <w:r>
        <w:t>c) multa de 10% (dez por cento) no caso de inexecução total do contrato, cumulada com a pena de suspensão do direito de licitar e o impedimento de contratar com a Administração pelo prazo de 02 (dois anos).</w:t>
      </w:r>
    </w:p>
    <w:p w14:paraId="3C62227E" w14:textId="77777777" w:rsidR="00F912D6" w:rsidRDefault="00F912D6" w:rsidP="00F912D6">
      <w:pPr>
        <w:tabs>
          <w:tab w:val="left" w:pos="288"/>
          <w:tab w:val="left" w:pos="1008"/>
          <w:tab w:val="left" w:pos="1728"/>
          <w:tab w:val="left" w:pos="2448"/>
          <w:tab w:val="left" w:pos="3168"/>
          <w:tab w:val="left" w:pos="3888"/>
          <w:tab w:val="left" w:pos="4608"/>
          <w:tab w:val="left" w:pos="5328"/>
          <w:tab w:val="left" w:pos="6048"/>
          <w:tab w:val="left" w:pos="6768"/>
        </w:tabs>
        <w:spacing w:line="240" w:lineRule="auto"/>
        <w:jc w:val="both"/>
      </w:pPr>
      <w:r>
        <w:t>7.2 As multas serão calculadas sobre o valor total do contrato, e caso não tenha sido formalizado, sobre o valor da nota de empenho.</w:t>
      </w:r>
    </w:p>
    <w:p w14:paraId="1BD1FF5C" w14:textId="77777777" w:rsidR="00F912D6" w:rsidRDefault="00F912D6" w:rsidP="00F912D6">
      <w:pPr>
        <w:spacing w:line="240" w:lineRule="auto"/>
        <w:rPr>
          <w:b/>
        </w:rPr>
      </w:pPr>
      <w:r>
        <w:rPr>
          <w:b/>
        </w:rPr>
        <w:t>8. FISCALIZAÇÃO</w:t>
      </w:r>
    </w:p>
    <w:p w14:paraId="623E401D" w14:textId="55B75D07" w:rsidR="00F912D6" w:rsidRDefault="00F912D6" w:rsidP="00F912D6">
      <w:pPr>
        <w:spacing w:line="240" w:lineRule="auto"/>
        <w:jc w:val="both"/>
      </w:pPr>
      <w:r>
        <w:t xml:space="preserve">8.1 Cabe ao OP proceder à fiscalização rotineira dos </w:t>
      </w:r>
      <w:r w:rsidR="00055481">
        <w:t>serviços</w:t>
      </w:r>
      <w:r>
        <w:t>, quanto à qualidade</w:t>
      </w:r>
      <w:r w:rsidR="00055481">
        <w:t xml:space="preserve"> e </w:t>
      </w:r>
      <w:r>
        <w:t>compatibilidade com as características ofertadas na proposta e demais especificações.</w:t>
      </w:r>
    </w:p>
    <w:p w14:paraId="092E949F" w14:textId="77777777" w:rsidR="00F912D6" w:rsidRDefault="00F912D6" w:rsidP="00F912D6">
      <w:pPr>
        <w:spacing w:line="240" w:lineRule="auto"/>
        <w:jc w:val="both"/>
      </w:pPr>
      <w:r>
        <w:t>8.2 Os fiscais dos OP estão investidos do direito de recusar, em parte ou totalmente, o serviço que não satisfaça as especificações estabelecidas ou que estejam sendo entregue fora dos dias, locais e horários preestabelecidos.</w:t>
      </w:r>
    </w:p>
    <w:p w14:paraId="5B084372" w14:textId="77777777" w:rsidR="00F912D6" w:rsidRDefault="00F912D6" w:rsidP="00F912D6">
      <w:pPr>
        <w:spacing w:line="240" w:lineRule="auto"/>
        <w:jc w:val="both"/>
      </w:pPr>
      <w:r>
        <w:t>8.3 As irregularidades constatadas pelos OP deverão ser comunicadas ao OG, no prazo máximo de dois dias, para que sejam tomadas as providências necessárias para corrigi-las ou, quando for o caso, aplicadas as penalidades cabíveis.</w:t>
      </w:r>
    </w:p>
    <w:p w14:paraId="67104248" w14:textId="77777777" w:rsidR="00F912D6" w:rsidRDefault="00F912D6" w:rsidP="00F912D6">
      <w:pPr>
        <w:spacing w:line="240" w:lineRule="auto"/>
        <w:jc w:val="both"/>
      </w:pPr>
      <w:r>
        <w:t>8.4 O OG promoverá ampla pesquisa no mercado em periodicidade trimestral, de forma a comprovar que os preços registrados permanecem compatíveis com os nele praticados, condição indispensável para a solicitação da aquisição.</w:t>
      </w:r>
    </w:p>
    <w:p w14:paraId="2064C6B5" w14:textId="77777777" w:rsidR="00F912D6" w:rsidRDefault="00F912D6" w:rsidP="00F912D6">
      <w:pPr>
        <w:spacing w:line="240" w:lineRule="auto"/>
        <w:rPr>
          <w:b/>
        </w:rPr>
      </w:pPr>
      <w:r>
        <w:rPr>
          <w:b/>
        </w:rPr>
        <w:t>9. CASOS FORTUITOS OU DE FORÇA MAIOR</w:t>
      </w:r>
    </w:p>
    <w:p w14:paraId="5527C81F" w14:textId="77777777" w:rsidR="00F912D6" w:rsidRDefault="00F912D6" w:rsidP="00F912D6">
      <w:pPr>
        <w:spacing w:line="240" w:lineRule="auto"/>
        <w:jc w:val="both"/>
        <w:rPr>
          <w:b/>
        </w:rPr>
      </w:pPr>
      <w:r>
        <w:t>9.1 Serão considerados casos fortuitos ou de força maior, para efeito de cancelamento da Ata de Registro de Preços ou de não aplicação de sanções, os inadimplementos decorrentes das situações a seguir:</w:t>
      </w:r>
    </w:p>
    <w:p w14:paraId="72353A34" w14:textId="77777777" w:rsidR="00F912D6" w:rsidRDefault="00F912D6" w:rsidP="00F912D6">
      <w:pPr>
        <w:spacing w:line="240" w:lineRule="auto"/>
        <w:jc w:val="both"/>
      </w:pPr>
      <w:r>
        <w:t>a) greve geral;</w:t>
      </w:r>
    </w:p>
    <w:p w14:paraId="7F06E123" w14:textId="77777777" w:rsidR="00F912D6" w:rsidRDefault="00F912D6" w:rsidP="00F912D6">
      <w:pPr>
        <w:spacing w:line="240" w:lineRule="auto"/>
        <w:jc w:val="both"/>
      </w:pPr>
      <w:r>
        <w:t>b) calamidade pública;</w:t>
      </w:r>
    </w:p>
    <w:p w14:paraId="45F7EC7B" w14:textId="77777777" w:rsidR="00F912D6" w:rsidRDefault="00F912D6" w:rsidP="00F912D6">
      <w:pPr>
        <w:spacing w:line="240" w:lineRule="auto"/>
        <w:jc w:val="both"/>
      </w:pPr>
      <w:r>
        <w:t>c) interrupção dos meios de transporte;</w:t>
      </w:r>
    </w:p>
    <w:p w14:paraId="533812C2" w14:textId="77777777" w:rsidR="00F912D6" w:rsidRDefault="00F912D6" w:rsidP="00F912D6">
      <w:pPr>
        <w:spacing w:line="240" w:lineRule="auto"/>
        <w:jc w:val="both"/>
      </w:pPr>
      <w:r>
        <w:t>d) condições meteorológicas excepcionalmente prejudiciais; e</w:t>
      </w:r>
    </w:p>
    <w:p w14:paraId="293481C8" w14:textId="77777777" w:rsidR="00F912D6" w:rsidRDefault="00F912D6" w:rsidP="00F912D6">
      <w:pPr>
        <w:spacing w:line="240" w:lineRule="auto"/>
        <w:jc w:val="both"/>
      </w:pPr>
      <w:r>
        <w:t>e) outros casos que se enquadrem no parágrafo único do art. 393, do Código Civil Brasileiro (Lei nº 10.406/2002).</w:t>
      </w:r>
    </w:p>
    <w:p w14:paraId="5E639F4F" w14:textId="77777777" w:rsidR="00F912D6" w:rsidRDefault="00F912D6" w:rsidP="00F912D6">
      <w:pPr>
        <w:spacing w:line="240" w:lineRule="auto"/>
        <w:jc w:val="both"/>
      </w:pPr>
      <w:r>
        <w:t>9.2 Os casos acima enumerados devem ser satisfatoriamente justificados pelo fornecedor.</w:t>
      </w:r>
    </w:p>
    <w:p w14:paraId="2EE388BF" w14:textId="77777777" w:rsidR="00F912D6" w:rsidRDefault="00F912D6" w:rsidP="00F912D6">
      <w:pPr>
        <w:spacing w:line="240" w:lineRule="auto"/>
        <w:jc w:val="both"/>
      </w:pPr>
      <w:r>
        <w:t>9.3 Sempre que ocorrerem as situações elencadas, o fato deverá ser comunicado ao OP, em até 24 horas após a ocorrência. Caso não seja cumprido este prazo, o início da ocorrência será considerado como tendo sido 24 horas antes da data de solicitação de enquadramento da ocorrência como caso fortuito ou de força maior</w:t>
      </w:r>
    </w:p>
    <w:p w14:paraId="6A01C234" w14:textId="77777777" w:rsidR="00F912D6" w:rsidRDefault="00F912D6" w:rsidP="00F912D6">
      <w:pPr>
        <w:spacing w:line="240" w:lineRule="auto"/>
        <w:rPr>
          <w:b/>
        </w:rPr>
      </w:pPr>
      <w:r>
        <w:rPr>
          <w:b/>
        </w:rPr>
        <w:t>10. FORO</w:t>
      </w:r>
    </w:p>
    <w:p w14:paraId="60843548" w14:textId="77777777" w:rsidR="00F912D6" w:rsidRDefault="00F912D6" w:rsidP="00F912D6">
      <w:pPr>
        <w:spacing w:line="240" w:lineRule="auto"/>
        <w:jc w:val="both"/>
      </w:pPr>
      <w:r>
        <w:t>10.1 Para a resolução de possíveis divergências entre as partes, oriundas da presente Ata, fica eleito o Foro da Comarca de Encantado/RS.</w:t>
      </w:r>
    </w:p>
    <w:p w14:paraId="4AFCF6AE" w14:textId="77777777" w:rsidR="00F912D6" w:rsidRDefault="00F912D6" w:rsidP="00F912D6">
      <w:pPr>
        <w:spacing w:line="240" w:lineRule="auto"/>
        <w:rPr>
          <w:b/>
        </w:rPr>
      </w:pPr>
      <w:r>
        <w:rPr>
          <w:b/>
        </w:rPr>
        <w:t>11. CÓPIAS</w:t>
      </w:r>
    </w:p>
    <w:p w14:paraId="65903DC9" w14:textId="77777777" w:rsidR="00F912D6" w:rsidRDefault="00F912D6" w:rsidP="00F912D6">
      <w:pPr>
        <w:spacing w:line="240" w:lineRule="auto"/>
        <w:jc w:val="both"/>
      </w:pPr>
      <w:r>
        <w:lastRenderedPageBreak/>
        <w:t>11.1 Da presente Ata são extraídas as seguintes cópias:</w:t>
      </w:r>
    </w:p>
    <w:p w14:paraId="699F3A48" w14:textId="77777777" w:rsidR="00F912D6" w:rsidRDefault="00F912D6" w:rsidP="00F912D6">
      <w:pPr>
        <w:spacing w:line="240" w:lineRule="auto"/>
        <w:jc w:val="both"/>
      </w:pPr>
      <w:r>
        <w:t>a) uma para o OG;</w:t>
      </w:r>
    </w:p>
    <w:p w14:paraId="1C8BDC70" w14:textId="77777777" w:rsidR="00F912D6" w:rsidRDefault="00F912D6" w:rsidP="00F912D6">
      <w:pPr>
        <w:spacing w:line="240" w:lineRule="auto"/>
        <w:jc w:val="both"/>
      </w:pPr>
      <w:r>
        <w:t>b) uma para cada empresa registrada;</w:t>
      </w:r>
    </w:p>
    <w:p w14:paraId="3C9466F7" w14:textId="77777777" w:rsidR="00F912D6" w:rsidRDefault="00F912D6" w:rsidP="00F912D6">
      <w:pPr>
        <w:spacing w:line="240" w:lineRule="auto"/>
        <w:jc w:val="both"/>
      </w:pPr>
      <w:r>
        <w:t>c) uma, em extrato, para publicação na Imprensa Oficial; e</w:t>
      </w:r>
    </w:p>
    <w:p w14:paraId="243EE700" w14:textId="77777777" w:rsidR="00F912D6" w:rsidRDefault="00F912D6" w:rsidP="00F912D6">
      <w:pPr>
        <w:spacing w:line="240" w:lineRule="auto"/>
        <w:jc w:val="both"/>
      </w:pPr>
      <w:r>
        <w:t>d) uma para o OP.</w:t>
      </w:r>
    </w:p>
    <w:p w14:paraId="1C30B99A" w14:textId="77777777" w:rsidR="00F912D6" w:rsidRDefault="00F912D6" w:rsidP="00F912D6">
      <w:pPr>
        <w:spacing w:line="240" w:lineRule="auto"/>
        <w:jc w:val="both"/>
      </w:pPr>
      <w:r>
        <w:tab/>
      </w:r>
      <w:r>
        <w:tab/>
        <w:t>E, por assim haverem acordado, declaram as partes aceitarem todas as disposições estabelecidas na presente Ata que, lida e achada conforme, vai assinada pela Administração Municipal, representada pelo OG, abaixo assinado, e pelo(s) Sr.(s) ____________________, CPF nº  ______________, Carteira de Identidade ____________, representando a(s) EMPRESA(S) REGISTRADA(S), tendo como testemunhas o ____________________ e o __________________.</w:t>
      </w:r>
    </w:p>
    <w:p w14:paraId="144D112E" w14:textId="77777777" w:rsidR="00F912D6" w:rsidRDefault="00F912D6" w:rsidP="00F912D6">
      <w:pPr>
        <w:spacing w:line="240" w:lineRule="auto"/>
      </w:pPr>
      <w:r>
        <w:tab/>
      </w:r>
    </w:p>
    <w:p w14:paraId="6B98C915" w14:textId="764CE1FE" w:rsidR="00F912D6" w:rsidRDefault="00F912D6" w:rsidP="0098753D">
      <w:pPr>
        <w:spacing w:line="240" w:lineRule="auto"/>
        <w:jc w:val="center"/>
      </w:pPr>
      <w:r>
        <w:t xml:space="preserve">Local, em ____ de ____________ </w:t>
      </w:r>
      <w:proofErr w:type="spellStart"/>
      <w:r>
        <w:t>de</w:t>
      </w:r>
      <w:proofErr w:type="spellEnd"/>
      <w:r w:rsidR="0098753D">
        <w:t xml:space="preserve"> </w:t>
      </w:r>
      <w:r>
        <w:t>20</w:t>
      </w:r>
      <w:r w:rsidR="0098753D">
        <w:t>24</w:t>
      </w:r>
      <w:r>
        <w:t>.</w:t>
      </w:r>
    </w:p>
    <w:p w14:paraId="5F670D62" w14:textId="77777777" w:rsidR="00F912D6" w:rsidRDefault="00F912D6" w:rsidP="00F912D6">
      <w:pPr>
        <w:spacing w:after="0" w:line="240" w:lineRule="auto"/>
      </w:pPr>
    </w:p>
    <w:p w14:paraId="0F795207" w14:textId="77777777" w:rsidR="00F912D6" w:rsidRDefault="00F912D6" w:rsidP="00F912D6">
      <w:pPr>
        <w:spacing w:after="0" w:line="240" w:lineRule="auto"/>
      </w:pPr>
    </w:p>
    <w:p w14:paraId="3C4C9FD3" w14:textId="77777777" w:rsidR="00F912D6" w:rsidRDefault="00F912D6" w:rsidP="0098753D">
      <w:pPr>
        <w:spacing w:after="0" w:line="240" w:lineRule="auto"/>
        <w:jc w:val="center"/>
      </w:pPr>
    </w:p>
    <w:p w14:paraId="629C2DDA" w14:textId="77777777" w:rsidR="00F912D6" w:rsidRDefault="00F912D6" w:rsidP="0098753D">
      <w:pPr>
        <w:spacing w:after="0" w:line="240" w:lineRule="auto"/>
        <w:jc w:val="center"/>
      </w:pPr>
      <w:r>
        <w:t>____________________________                            ________________________________</w:t>
      </w:r>
    </w:p>
    <w:p w14:paraId="1C97F9FC" w14:textId="174607E9" w:rsidR="00F912D6" w:rsidRDefault="00F912D6" w:rsidP="0098753D">
      <w:pPr>
        <w:spacing w:after="0" w:line="240" w:lineRule="auto"/>
        <w:jc w:val="center"/>
      </w:pPr>
      <w:r>
        <w:t>Órgão Gerenciador</w:t>
      </w:r>
      <w:r>
        <w:tab/>
      </w:r>
      <w:r>
        <w:tab/>
        <w:t xml:space="preserve">                                 Representante da Empresa</w:t>
      </w:r>
    </w:p>
    <w:p w14:paraId="0D5E00B5" w14:textId="74AA2F7C" w:rsidR="00F912D6" w:rsidRDefault="00F912D6" w:rsidP="0098753D">
      <w:pPr>
        <w:spacing w:after="0" w:line="240" w:lineRule="auto"/>
        <w:jc w:val="center"/>
      </w:pPr>
    </w:p>
    <w:p w14:paraId="6A4DD028" w14:textId="77777777" w:rsidR="00F912D6" w:rsidRDefault="00F912D6" w:rsidP="0098753D">
      <w:pPr>
        <w:spacing w:after="0" w:line="240" w:lineRule="auto"/>
        <w:jc w:val="center"/>
      </w:pPr>
    </w:p>
    <w:p w14:paraId="46377568" w14:textId="77777777" w:rsidR="00F912D6" w:rsidRDefault="00F912D6" w:rsidP="0098753D">
      <w:pPr>
        <w:spacing w:after="0" w:line="240" w:lineRule="auto"/>
        <w:jc w:val="center"/>
      </w:pPr>
    </w:p>
    <w:p w14:paraId="589FFFAE" w14:textId="77777777" w:rsidR="00F912D6" w:rsidRDefault="00F912D6" w:rsidP="0098753D">
      <w:pPr>
        <w:spacing w:after="0" w:line="240" w:lineRule="auto"/>
        <w:jc w:val="center"/>
      </w:pPr>
      <w:r>
        <w:t>____________________________                            ________________________________</w:t>
      </w:r>
    </w:p>
    <w:p w14:paraId="0D209B71" w14:textId="3FECB0F1" w:rsidR="00F912D6" w:rsidRDefault="00F912D6" w:rsidP="0098753D">
      <w:pPr>
        <w:spacing w:after="0" w:line="240" w:lineRule="auto"/>
        <w:jc w:val="center"/>
      </w:pPr>
      <w:r>
        <w:t>Testemunha</w:t>
      </w:r>
      <w:r>
        <w:tab/>
      </w:r>
      <w:r>
        <w:tab/>
      </w:r>
      <w:r>
        <w:tab/>
      </w:r>
      <w:r>
        <w:tab/>
      </w:r>
      <w:r>
        <w:tab/>
      </w:r>
      <w:r>
        <w:tab/>
      </w:r>
      <w:proofErr w:type="spellStart"/>
      <w:r>
        <w:t>Testemunha</w:t>
      </w:r>
      <w:bookmarkStart w:id="56" w:name="nota"/>
      <w:bookmarkEnd w:id="56"/>
      <w:proofErr w:type="spellEnd"/>
    </w:p>
    <w:p w14:paraId="36F800BD" w14:textId="77777777" w:rsidR="00F912D6" w:rsidRDefault="00F912D6" w:rsidP="00F912D6">
      <w:pPr>
        <w:autoSpaceDE w:val="0"/>
        <w:autoSpaceDN w:val="0"/>
        <w:adjustRightInd w:val="0"/>
        <w:spacing w:line="276" w:lineRule="auto"/>
        <w:jc w:val="center"/>
        <w:rPr>
          <w:b/>
          <w:bCs/>
          <w:color w:val="000000"/>
          <w:sz w:val="24"/>
          <w:szCs w:val="24"/>
        </w:rPr>
      </w:pPr>
    </w:p>
    <w:p w14:paraId="1F9960D4" w14:textId="77777777" w:rsidR="00F912D6" w:rsidRDefault="00F912D6" w:rsidP="00342AE2">
      <w:pPr>
        <w:pStyle w:val="NormalWeb"/>
        <w:spacing w:before="0" w:beforeAutospacing="0" w:after="0" w:afterAutospacing="0"/>
        <w:ind w:left="680" w:hanging="680"/>
        <w:jc w:val="both"/>
        <w:rPr>
          <w:rFonts w:ascii="Arial" w:hAnsi="Arial" w:cs="Arial"/>
          <w:color w:val="FF0000"/>
        </w:rPr>
      </w:pPr>
    </w:p>
    <w:p w14:paraId="7E0D0500" w14:textId="77777777" w:rsidR="00F156C7" w:rsidRDefault="00F156C7" w:rsidP="00342AE2">
      <w:pPr>
        <w:pStyle w:val="NormalWeb"/>
        <w:spacing w:before="0" w:beforeAutospacing="0" w:after="0" w:afterAutospacing="0"/>
        <w:ind w:left="680" w:hanging="680"/>
        <w:jc w:val="both"/>
        <w:rPr>
          <w:rFonts w:ascii="Arial" w:hAnsi="Arial" w:cs="Arial"/>
          <w:color w:val="FF0000"/>
        </w:rPr>
      </w:pPr>
    </w:p>
    <w:p w14:paraId="2A05A8AD" w14:textId="77777777" w:rsidR="00F156C7" w:rsidRDefault="00F156C7" w:rsidP="00342AE2">
      <w:pPr>
        <w:pStyle w:val="NormalWeb"/>
        <w:spacing w:before="0" w:beforeAutospacing="0" w:after="0" w:afterAutospacing="0"/>
        <w:ind w:left="680" w:hanging="680"/>
        <w:jc w:val="both"/>
        <w:rPr>
          <w:rFonts w:ascii="Arial" w:hAnsi="Arial" w:cs="Arial"/>
          <w:color w:val="FF0000"/>
        </w:rPr>
      </w:pPr>
    </w:p>
    <w:p w14:paraId="3CD22AD8" w14:textId="77777777" w:rsidR="00F156C7" w:rsidRDefault="00F156C7" w:rsidP="00342AE2">
      <w:pPr>
        <w:pStyle w:val="NormalWeb"/>
        <w:spacing w:before="0" w:beforeAutospacing="0" w:after="0" w:afterAutospacing="0"/>
        <w:ind w:left="680" w:hanging="680"/>
        <w:jc w:val="both"/>
        <w:rPr>
          <w:rFonts w:ascii="Arial" w:hAnsi="Arial" w:cs="Arial"/>
          <w:color w:val="FF0000"/>
        </w:rPr>
      </w:pPr>
    </w:p>
    <w:p w14:paraId="6EFAEFF7" w14:textId="77777777" w:rsidR="00F156C7" w:rsidRDefault="00F156C7" w:rsidP="00342AE2">
      <w:pPr>
        <w:pStyle w:val="NormalWeb"/>
        <w:spacing w:before="0" w:beforeAutospacing="0" w:after="0" w:afterAutospacing="0"/>
        <w:ind w:left="680" w:hanging="680"/>
        <w:jc w:val="both"/>
        <w:rPr>
          <w:rFonts w:ascii="Arial" w:hAnsi="Arial" w:cs="Arial"/>
          <w:color w:val="FF0000"/>
        </w:rPr>
      </w:pPr>
    </w:p>
    <w:p w14:paraId="1EDC056F" w14:textId="77777777" w:rsidR="00F156C7" w:rsidRDefault="00F156C7" w:rsidP="00342AE2">
      <w:pPr>
        <w:pStyle w:val="NormalWeb"/>
        <w:spacing w:before="0" w:beforeAutospacing="0" w:after="0" w:afterAutospacing="0"/>
        <w:ind w:left="680" w:hanging="680"/>
        <w:jc w:val="both"/>
        <w:rPr>
          <w:rFonts w:ascii="Arial" w:hAnsi="Arial" w:cs="Arial"/>
          <w:color w:val="FF0000"/>
        </w:rPr>
      </w:pPr>
    </w:p>
    <w:p w14:paraId="36C2628C" w14:textId="77777777" w:rsidR="00F156C7" w:rsidRDefault="00F156C7" w:rsidP="00342AE2">
      <w:pPr>
        <w:pStyle w:val="NormalWeb"/>
        <w:spacing w:before="0" w:beforeAutospacing="0" w:after="0" w:afterAutospacing="0"/>
        <w:ind w:left="680" w:hanging="680"/>
        <w:jc w:val="both"/>
        <w:rPr>
          <w:rFonts w:ascii="Arial" w:hAnsi="Arial" w:cs="Arial"/>
          <w:color w:val="FF0000"/>
        </w:rPr>
      </w:pPr>
    </w:p>
    <w:p w14:paraId="1B2D5757" w14:textId="77777777" w:rsidR="00F156C7" w:rsidRDefault="00F156C7" w:rsidP="00342AE2">
      <w:pPr>
        <w:pStyle w:val="NormalWeb"/>
        <w:spacing w:before="0" w:beforeAutospacing="0" w:after="0" w:afterAutospacing="0"/>
        <w:ind w:left="680" w:hanging="680"/>
        <w:jc w:val="both"/>
        <w:rPr>
          <w:rFonts w:ascii="Arial" w:hAnsi="Arial" w:cs="Arial"/>
          <w:color w:val="FF0000"/>
        </w:rPr>
      </w:pPr>
    </w:p>
    <w:p w14:paraId="7F6B625D" w14:textId="77777777" w:rsidR="00F156C7" w:rsidRDefault="00F156C7" w:rsidP="00342AE2">
      <w:pPr>
        <w:pStyle w:val="NormalWeb"/>
        <w:spacing w:before="0" w:beforeAutospacing="0" w:after="0" w:afterAutospacing="0"/>
        <w:ind w:left="680" w:hanging="680"/>
        <w:jc w:val="both"/>
        <w:rPr>
          <w:rFonts w:ascii="Arial" w:hAnsi="Arial" w:cs="Arial"/>
          <w:color w:val="FF0000"/>
        </w:rPr>
      </w:pPr>
    </w:p>
    <w:p w14:paraId="6589B05C" w14:textId="77777777" w:rsidR="00F156C7" w:rsidRDefault="00F156C7" w:rsidP="00342AE2">
      <w:pPr>
        <w:pStyle w:val="NormalWeb"/>
        <w:spacing w:before="0" w:beforeAutospacing="0" w:after="0" w:afterAutospacing="0"/>
        <w:ind w:left="680" w:hanging="680"/>
        <w:jc w:val="both"/>
        <w:rPr>
          <w:rFonts w:ascii="Arial" w:hAnsi="Arial" w:cs="Arial"/>
          <w:color w:val="FF0000"/>
        </w:rPr>
      </w:pPr>
    </w:p>
    <w:p w14:paraId="1BA778FC" w14:textId="77777777" w:rsidR="00F156C7" w:rsidRDefault="00F156C7" w:rsidP="00342AE2">
      <w:pPr>
        <w:pStyle w:val="NormalWeb"/>
        <w:spacing w:before="0" w:beforeAutospacing="0" w:after="0" w:afterAutospacing="0"/>
        <w:ind w:left="680" w:hanging="680"/>
        <w:jc w:val="both"/>
        <w:rPr>
          <w:rFonts w:ascii="Arial" w:hAnsi="Arial" w:cs="Arial"/>
          <w:color w:val="FF0000"/>
        </w:rPr>
      </w:pPr>
    </w:p>
    <w:p w14:paraId="5C9525AD" w14:textId="77777777" w:rsidR="00F156C7" w:rsidRDefault="00F156C7" w:rsidP="00342AE2">
      <w:pPr>
        <w:pStyle w:val="NormalWeb"/>
        <w:spacing w:before="0" w:beforeAutospacing="0" w:after="0" w:afterAutospacing="0"/>
        <w:ind w:left="680" w:hanging="680"/>
        <w:jc w:val="both"/>
        <w:rPr>
          <w:rFonts w:ascii="Arial" w:hAnsi="Arial" w:cs="Arial"/>
          <w:color w:val="FF0000"/>
        </w:rPr>
      </w:pPr>
    </w:p>
    <w:p w14:paraId="2605D5D5" w14:textId="77777777" w:rsidR="00F156C7" w:rsidRDefault="00F156C7" w:rsidP="00342AE2">
      <w:pPr>
        <w:pStyle w:val="NormalWeb"/>
        <w:spacing w:before="0" w:beforeAutospacing="0" w:after="0" w:afterAutospacing="0"/>
        <w:ind w:left="680" w:hanging="680"/>
        <w:jc w:val="both"/>
        <w:rPr>
          <w:rFonts w:ascii="Arial" w:hAnsi="Arial" w:cs="Arial"/>
          <w:color w:val="FF0000"/>
        </w:rPr>
      </w:pPr>
    </w:p>
    <w:p w14:paraId="31D6B640" w14:textId="77777777" w:rsidR="00F156C7" w:rsidRDefault="00F156C7" w:rsidP="00342AE2">
      <w:pPr>
        <w:pStyle w:val="NormalWeb"/>
        <w:spacing w:before="0" w:beforeAutospacing="0" w:after="0" w:afterAutospacing="0"/>
        <w:ind w:left="680" w:hanging="680"/>
        <w:jc w:val="both"/>
        <w:rPr>
          <w:rFonts w:ascii="Arial" w:hAnsi="Arial" w:cs="Arial"/>
          <w:color w:val="FF0000"/>
        </w:rPr>
      </w:pPr>
    </w:p>
    <w:p w14:paraId="1C006254" w14:textId="77777777" w:rsidR="00CA0B5E" w:rsidRPr="00CA0B5E" w:rsidRDefault="00CA0B5E" w:rsidP="00CA0B5E">
      <w:pPr>
        <w:pStyle w:val="NormalWeb"/>
        <w:spacing w:before="0" w:beforeAutospacing="0" w:after="0" w:afterAutospacing="0"/>
        <w:jc w:val="both"/>
        <w:rPr>
          <w:rFonts w:ascii="Arial" w:hAnsi="Arial" w:cs="Arial"/>
          <w:color w:val="FF0000"/>
          <w:sz w:val="21"/>
          <w:szCs w:val="21"/>
        </w:rPr>
      </w:pPr>
    </w:p>
    <w:sectPr w:rsidR="00CA0B5E" w:rsidRPr="00CA0B5E" w:rsidSect="00F66A19">
      <w:headerReference w:type="default" r:id="rId17"/>
      <w:footerReference w:type="default" r:id="rId18"/>
      <w:headerReference w:type="first" r:id="rId19"/>
      <w:footerReference w:type="first" r:id="rId20"/>
      <w:pgSz w:w="11906" w:h="16838"/>
      <w:pgMar w:top="1701" w:right="1134" w:bottom="1701" w:left="1134" w:header="6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3390AA" w14:textId="77777777" w:rsidR="00F66A19" w:rsidRDefault="00F66A19" w:rsidP="00071288">
      <w:pPr>
        <w:spacing w:after="0" w:line="240" w:lineRule="auto"/>
      </w:pPr>
      <w:r>
        <w:separator/>
      </w:r>
    </w:p>
  </w:endnote>
  <w:endnote w:type="continuationSeparator" w:id="0">
    <w:p w14:paraId="7ECB0A14" w14:textId="77777777" w:rsidR="00F66A19" w:rsidRDefault="00F66A19" w:rsidP="0007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37882030"/>
      <w:docPartObj>
        <w:docPartGallery w:val="Page Numbers (Bottom of Page)"/>
        <w:docPartUnique/>
      </w:docPartObj>
    </w:sdtPr>
    <w:sdtContent>
      <w:sdt>
        <w:sdtPr>
          <w:id w:val="-1705238520"/>
          <w:docPartObj>
            <w:docPartGallery w:val="Page Numbers (Top of Page)"/>
            <w:docPartUnique/>
          </w:docPartObj>
        </w:sdtPr>
        <w:sdtContent>
          <w:p w14:paraId="113F45AA" w14:textId="0C81ACB2" w:rsidR="009241CD" w:rsidRDefault="00C324DB" w:rsidP="00AD0874">
            <w:pPr>
              <w:pStyle w:val="Rodap"/>
              <w:jc w:val="center"/>
            </w:pPr>
            <w:r>
              <w:rPr>
                <w:rFonts w:ascii="Arial" w:hAnsi="Arial" w:cs="Arial"/>
                <w:noProof/>
                <w:sz w:val="16"/>
                <w:szCs w:val="16"/>
              </w:rPr>
              <w:drawing>
                <wp:anchor distT="0" distB="0" distL="114300" distR="114300" simplePos="0" relativeHeight="251660288" behindDoc="1" locked="0" layoutInCell="1" allowOverlap="1" wp14:anchorId="7270DF20" wp14:editId="06C7F693">
                  <wp:simplePos x="0" y="0"/>
                  <wp:positionH relativeFrom="column">
                    <wp:posOffset>-622300</wp:posOffset>
                  </wp:positionH>
                  <wp:positionV relativeFrom="paragraph">
                    <wp:posOffset>-714706</wp:posOffset>
                  </wp:positionV>
                  <wp:extent cx="7571740" cy="771525"/>
                  <wp:effectExtent l="0" t="0" r="0" b="9525"/>
                  <wp:wrapNone/>
                  <wp:docPr id="142466483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771525"/>
                          </a:xfrm>
                          <a:prstGeom prst="rect">
                            <a:avLst/>
                          </a:prstGeom>
                          <a:noFill/>
                        </pic:spPr>
                      </pic:pic>
                    </a:graphicData>
                  </a:graphic>
                  <wp14:sizeRelH relativeFrom="page">
                    <wp14:pctWidth>0</wp14:pctWidth>
                  </wp14:sizeRelH>
                  <wp14:sizeRelV relativeFrom="page">
                    <wp14:pctHeight>0</wp14:pctHeight>
                  </wp14:sizeRelV>
                </wp:anchor>
              </w:drawing>
            </w:r>
            <w:r w:rsidR="009241CD" w:rsidRPr="00AD0874">
              <w:rPr>
                <w:rFonts w:ascii="Arial" w:hAnsi="Arial" w:cs="Arial"/>
                <w:sz w:val="16"/>
                <w:szCs w:val="16"/>
              </w:rPr>
              <w:t xml:space="preserve">Página </w:t>
            </w:r>
            <w:r w:rsidR="009241CD" w:rsidRPr="00AD0874">
              <w:rPr>
                <w:rFonts w:ascii="Arial" w:hAnsi="Arial" w:cs="Arial"/>
                <w:b/>
                <w:bCs/>
                <w:sz w:val="16"/>
                <w:szCs w:val="16"/>
              </w:rPr>
              <w:fldChar w:fldCharType="begin"/>
            </w:r>
            <w:r w:rsidR="009241CD" w:rsidRPr="00AD0874">
              <w:rPr>
                <w:rFonts w:ascii="Arial" w:hAnsi="Arial" w:cs="Arial"/>
                <w:b/>
                <w:bCs/>
                <w:sz w:val="16"/>
                <w:szCs w:val="16"/>
              </w:rPr>
              <w:instrText>PAGE</w:instrText>
            </w:r>
            <w:r w:rsidR="009241CD" w:rsidRPr="00AD0874">
              <w:rPr>
                <w:rFonts w:ascii="Arial" w:hAnsi="Arial" w:cs="Arial"/>
                <w:b/>
                <w:bCs/>
                <w:sz w:val="16"/>
                <w:szCs w:val="16"/>
              </w:rPr>
              <w:fldChar w:fldCharType="separate"/>
            </w:r>
            <w:r w:rsidR="009241CD">
              <w:rPr>
                <w:rFonts w:ascii="Arial" w:hAnsi="Arial" w:cs="Arial"/>
                <w:b/>
                <w:bCs/>
                <w:noProof/>
                <w:sz w:val="16"/>
                <w:szCs w:val="16"/>
              </w:rPr>
              <w:t>14</w:t>
            </w:r>
            <w:r w:rsidR="009241CD" w:rsidRPr="00AD0874">
              <w:rPr>
                <w:rFonts w:ascii="Arial" w:hAnsi="Arial" w:cs="Arial"/>
                <w:b/>
                <w:bCs/>
                <w:sz w:val="16"/>
                <w:szCs w:val="16"/>
              </w:rPr>
              <w:fldChar w:fldCharType="end"/>
            </w:r>
            <w:r w:rsidR="009241CD" w:rsidRPr="00AD0874">
              <w:rPr>
                <w:rFonts w:ascii="Arial" w:hAnsi="Arial" w:cs="Arial"/>
                <w:sz w:val="16"/>
                <w:szCs w:val="16"/>
              </w:rPr>
              <w:t xml:space="preserve"> de </w:t>
            </w:r>
            <w:r w:rsidR="009241CD" w:rsidRPr="00AD0874">
              <w:rPr>
                <w:rFonts w:ascii="Arial" w:hAnsi="Arial" w:cs="Arial"/>
                <w:b/>
                <w:bCs/>
                <w:sz w:val="16"/>
                <w:szCs w:val="16"/>
              </w:rPr>
              <w:fldChar w:fldCharType="begin"/>
            </w:r>
            <w:r w:rsidR="009241CD" w:rsidRPr="00AD0874">
              <w:rPr>
                <w:rFonts w:ascii="Arial" w:hAnsi="Arial" w:cs="Arial"/>
                <w:b/>
                <w:bCs/>
                <w:sz w:val="16"/>
                <w:szCs w:val="16"/>
              </w:rPr>
              <w:instrText>NUMPAGES</w:instrText>
            </w:r>
            <w:r w:rsidR="009241CD" w:rsidRPr="00AD0874">
              <w:rPr>
                <w:rFonts w:ascii="Arial" w:hAnsi="Arial" w:cs="Arial"/>
                <w:b/>
                <w:bCs/>
                <w:sz w:val="16"/>
                <w:szCs w:val="16"/>
              </w:rPr>
              <w:fldChar w:fldCharType="separate"/>
            </w:r>
            <w:r w:rsidR="009241CD">
              <w:rPr>
                <w:rFonts w:ascii="Arial" w:hAnsi="Arial" w:cs="Arial"/>
                <w:b/>
                <w:bCs/>
                <w:noProof/>
                <w:sz w:val="16"/>
                <w:szCs w:val="16"/>
              </w:rPr>
              <w:t>14</w:t>
            </w:r>
            <w:r w:rsidR="009241CD" w:rsidRPr="00AD0874">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2736F" w14:textId="77777777" w:rsidR="00C324DB" w:rsidRDefault="00C324DB">
    <w:pPr>
      <w:pStyle w:val="Rodap"/>
    </w:pPr>
    <w:r>
      <w:rPr>
        <w:noProof/>
      </w:rPr>
      <w:drawing>
        <wp:anchor distT="0" distB="0" distL="114300" distR="114300" simplePos="0" relativeHeight="251662336" behindDoc="1" locked="0" layoutInCell="1" allowOverlap="1" wp14:anchorId="498798C0" wp14:editId="7BE66CE5">
          <wp:simplePos x="0" y="0"/>
          <wp:positionH relativeFrom="column">
            <wp:posOffset>-717550</wp:posOffset>
          </wp:positionH>
          <wp:positionV relativeFrom="paragraph">
            <wp:posOffset>-501319</wp:posOffset>
          </wp:positionV>
          <wp:extent cx="7571740" cy="771525"/>
          <wp:effectExtent l="0" t="0" r="0" b="9525"/>
          <wp:wrapNone/>
          <wp:docPr id="194786586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771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1" locked="0" layoutInCell="1" allowOverlap="1" wp14:anchorId="1DFF5784" wp14:editId="50C54DEA">
          <wp:simplePos x="0" y="0"/>
          <wp:positionH relativeFrom="column">
            <wp:posOffset>-1270</wp:posOffset>
          </wp:positionH>
          <wp:positionV relativeFrom="paragraph">
            <wp:posOffset>4966335</wp:posOffset>
          </wp:positionV>
          <wp:extent cx="6120130" cy="616585"/>
          <wp:effectExtent l="0" t="0" r="0" b="0"/>
          <wp:wrapNone/>
          <wp:docPr id="37363996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2" t="91934" r="-2" b="922"/>
                  <a:stretch>
                    <a:fillRect/>
                  </a:stretch>
                </pic:blipFill>
                <pic:spPr bwMode="auto">
                  <a:xfrm>
                    <a:off x="0" y="0"/>
                    <a:ext cx="6120130" cy="6165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1474C" w14:textId="77777777" w:rsidR="00F66A19" w:rsidRDefault="00F66A19" w:rsidP="00071288">
      <w:pPr>
        <w:spacing w:after="0" w:line="240" w:lineRule="auto"/>
      </w:pPr>
      <w:r>
        <w:separator/>
      </w:r>
    </w:p>
  </w:footnote>
  <w:footnote w:type="continuationSeparator" w:id="0">
    <w:p w14:paraId="797F38B2" w14:textId="77777777" w:rsidR="00F66A19" w:rsidRDefault="00F66A19" w:rsidP="00071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BD5AC" w14:textId="62C38C21" w:rsidR="00C324DB" w:rsidRDefault="00C324DB">
    <w:pPr>
      <w:pStyle w:val="Cabealho"/>
    </w:pPr>
    <w:r>
      <w:rPr>
        <w:noProof/>
      </w:rPr>
      <w:drawing>
        <wp:anchor distT="0" distB="0" distL="0" distR="0" simplePos="0" relativeHeight="251659264" behindDoc="0" locked="0" layoutInCell="1" allowOverlap="1" wp14:anchorId="11A264BD" wp14:editId="6D915B92">
          <wp:simplePos x="0" y="0"/>
          <wp:positionH relativeFrom="column">
            <wp:posOffset>1503349</wp:posOffset>
          </wp:positionH>
          <wp:positionV relativeFrom="paragraph">
            <wp:posOffset>-220953</wp:posOffset>
          </wp:positionV>
          <wp:extent cx="3137535" cy="805180"/>
          <wp:effectExtent l="0" t="0" r="5715" b="0"/>
          <wp:wrapNone/>
          <wp:docPr id="33401435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7844" t="2039" r="30145" b="89496"/>
                  <a:stretch>
                    <a:fillRect/>
                  </a:stretch>
                </pic:blipFill>
                <pic:spPr bwMode="auto">
                  <a:xfrm>
                    <a:off x="0" y="0"/>
                    <a:ext cx="3137535" cy="8051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C172E" w14:textId="55A8AF66" w:rsidR="00C324DB" w:rsidRDefault="00C324DB">
    <w:pPr>
      <w:pStyle w:val="Cabealho"/>
    </w:pPr>
    <w:r>
      <w:rPr>
        <w:noProof/>
      </w:rPr>
      <w:drawing>
        <wp:anchor distT="0" distB="0" distL="0" distR="0" simplePos="0" relativeHeight="251658240" behindDoc="0" locked="0" layoutInCell="1" allowOverlap="1" wp14:anchorId="11A264BD" wp14:editId="264161BF">
          <wp:simplePos x="0" y="0"/>
          <wp:positionH relativeFrom="column">
            <wp:posOffset>1551139</wp:posOffset>
          </wp:positionH>
          <wp:positionV relativeFrom="paragraph">
            <wp:posOffset>-135282</wp:posOffset>
          </wp:positionV>
          <wp:extent cx="3137535" cy="805180"/>
          <wp:effectExtent l="0" t="0" r="5715" b="0"/>
          <wp:wrapNone/>
          <wp:docPr id="127330038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44" t="2039" r="30145" b="89496"/>
                  <a:stretch>
                    <a:fillRect/>
                  </a:stretch>
                </pic:blipFill>
                <pic:spPr bwMode="auto">
                  <a:xfrm>
                    <a:off x="0" y="0"/>
                    <a:ext cx="3137535" cy="8051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45616"/>
    <w:multiLevelType w:val="multilevel"/>
    <w:tmpl w:val="BDCA7A3A"/>
    <w:lvl w:ilvl="0">
      <w:start w:val="1"/>
      <w:numFmt w:val="decimal"/>
      <w:lvlText w:val="%1."/>
      <w:lvlJc w:val="left"/>
      <w:pPr>
        <w:ind w:left="930" w:hanging="36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1" w15:restartNumberingAfterBreak="0">
    <w:nsid w:val="0051645B"/>
    <w:multiLevelType w:val="multilevel"/>
    <w:tmpl w:val="627CC3EE"/>
    <w:lvl w:ilvl="0">
      <w:start w:val="1"/>
      <w:numFmt w:val="decimal"/>
      <w:lvlText w:val="%1."/>
      <w:lvlJc w:val="left"/>
      <w:pPr>
        <w:ind w:left="360" w:hanging="360"/>
      </w:pPr>
      <w:rPr>
        <w:b/>
        <w:sz w:val="22"/>
        <w:szCs w:val="22"/>
      </w:rPr>
    </w:lvl>
    <w:lvl w:ilvl="1">
      <w:start w:val="1"/>
      <w:numFmt w:val="decimal"/>
      <w:lvlText w:val="%1.%2."/>
      <w:lvlJc w:val="left"/>
      <w:pPr>
        <w:ind w:left="4969" w:hanging="432"/>
      </w:pPr>
      <w:rPr>
        <w:sz w:val="22"/>
        <w:szCs w:val="22"/>
      </w:rPr>
    </w:lvl>
    <w:lvl w:ilvl="2">
      <w:start w:val="1"/>
      <w:numFmt w:val="decimal"/>
      <w:lvlText w:val="%1.%2.%3."/>
      <w:lvlJc w:val="left"/>
      <w:pPr>
        <w:ind w:left="3198" w:hanging="503"/>
      </w:pPr>
      <w:rPr>
        <w:rFonts w:ascii="Arial" w:eastAsia="Arial" w:hAnsi="Arial" w:cs="Arial"/>
        <w:b w:val="0"/>
        <w:i w:val="0"/>
        <w:strike w:val="0"/>
        <w:color w:val="000000"/>
        <w:sz w:val="22"/>
        <w:szCs w:val="22"/>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657055"/>
    <w:multiLevelType w:val="hybridMultilevel"/>
    <w:tmpl w:val="75E663BC"/>
    <w:lvl w:ilvl="0" w:tplc="79702232">
      <w:start w:val="1"/>
      <w:numFmt w:val="upperRoman"/>
      <w:lvlText w:val="%1."/>
      <w:lvlJc w:val="left"/>
      <w:pPr>
        <w:ind w:left="1080" w:hanging="72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8131B3"/>
    <w:multiLevelType w:val="hybridMultilevel"/>
    <w:tmpl w:val="68B43A78"/>
    <w:lvl w:ilvl="0" w:tplc="FB6AB1D2">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F1B1EA9"/>
    <w:multiLevelType w:val="hybridMultilevel"/>
    <w:tmpl w:val="AADE8112"/>
    <w:lvl w:ilvl="0" w:tplc="80D05224">
      <w:start w:val="1"/>
      <w:numFmt w:val="lowerRoman"/>
      <w:lvlText w:val="%1."/>
      <w:lvlJc w:val="left"/>
      <w:pPr>
        <w:ind w:left="1650" w:hanging="720"/>
      </w:pPr>
      <w:rPr>
        <w:rFonts w:ascii="Times New Roman" w:hAnsi="Times New Roman" w:cs="Times New Roman" w:hint="default"/>
        <w:color w:val="auto"/>
        <w:sz w:val="21"/>
      </w:r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5" w15:restartNumberingAfterBreak="0">
    <w:nsid w:val="1159406C"/>
    <w:multiLevelType w:val="hybridMultilevel"/>
    <w:tmpl w:val="02B2CD34"/>
    <w:lvl w:ilvl="0" w:tplc="DC7E4EC0">
      <w:start w:val="1"/>
      <w:numFmt w:val="upperRoman"/>
      <w:lvlText w:val="%1."/>
      <w:lvlJc w:val="left"/>
      <w:pPr>
        <w:ind w:left="5257" w:hanging="720"/>
      </w:pPr>
      <w:rPr>
        <w:rFonts w:hint="default"/>
        <w:b w:val="0"/>
        <w:bCs w:val="0"/>
      </w:rPr>
    </w:lvl>
    <w:lvl w:ilvl="1" w:tplc="04160019" w:tentative="1">
      <w:start w:val="1"/>
      <w:numFmt w:val="lowerLetter"/>
      <w:lvlText w:val="%2."/>
      <w:lvlJc w:val="left"/>
      <w:pPr>
        <w:ind w:left="5617" w:hanging="360"/>
      </w:pPr>
    </w:lvl>
    <w:lvl w:ilvl="2" w:tplc="0416001B" w:tentative="1">
      <w:start w:val="1"/>
      <w:numFmt w:val="lowerRoman"/>
      <w:lvlText w:val="%3."/>
      <w:lvlJc w:val="right"/>
      <w:pPr>
        <w:ind w:left="6337" w:hanging="180"/>
      </w:pPr>
    </w:lvl>
    <w:lvl w:ilvl="3" w:tplc="0416000F" w:tentative="1">
      <w:start w:val="1"/>
      <w:numFmt w:val="decimal"/>
      <w:lvlText w:val="%4."/>
      <w:lvlJc w:val="left"/>
      <w:pPr>
        <w:ind w:left="7057" w:hanging="360"/>
      </w:pPr>
    </w:lvl>
    <w:lvl w:ilvl="4" w:tplc="04160019" w:tentative="1">
      <w:start w:val="1"/>
      <w:numFmt w:val="lowerLetter"/>
      <w:lvlText w:val="%5."/>
      <w:lvlJc w:val="left"/>
      <w:pPr>
        <w:ind w:left="7777" w:hanging="360"/>
      </w:pPr>
    </w:lvl>
    <w:lvl w:ilvl="5" w:tplc="0416001B" w:tentative="1">
      <w:start w:val="1"/>
      <w:numFmt w:val="lowerRoman"/>
      <w:lvlText w:val="%6."/>
      <w:lvlJc w:val="right"/>
      <w:pPr>
        <w:ind w:left="8497" w:hanging="180"/>
      </w:pPr>
    </w:lvl>
    <w:lvl w:ilvl="6" w:tplc="0416000F" w:tentative="1">
      <w:start w:val="1"/>
      <w:numFmt w:val="decimal"/>
      <w:lvlText w:val="%7."/>
      <w:lvlJc w:val="left"/>
      <w:pPr>
        <w:ind w:left="9217" w:hanging="360"/>
      </w:pPr>
    </w:lvl>
    <w:lvl w:ilvl="7" w:tplc="04160019" w:tentative="1">
      <w:start w:val="1"/>
      <w:numFmt w:val="lowerLetter"/>
      <w:lvlText w:val="%8."/>
      <w:lvlJc w:val="left"/>
      <w:pPr>
        <w:ind w:left="9937" w:hanging="360"/>
      </w:pPr>
    </w:lvl>
    <w:lvl w:ilvl="8" w:tplc="0416001B" w:tentative="1">
      <w:start w:val="1"/>
      <w:numFmt w:val="lowerRoman"/>
      <w:lvlText w:val="%9."/>
      <w:lvlJc w:val="right"/>
      <w:pPr>
        <w:ind w:left="10657" w:hanging="180"/>
      </w:pPr>
    </w:lvl>
  </w:abstractNum>
  <w:abstractNum w:abstractNumId="6" w15:restartNumberingAfterBreak="0">
    <w:nsid w:val="158D721D"/>
    <w:multiLevelType w:val="hybridMultilevel"/>
    <w:tmpl w:val="5394C3B2"/>
    <w:lvl w:ilvl="0" w:tplc="40C2B39E">
      <w:start w:val="1"/>
      <w:numFmt w:val="upperRoman"/>
      <w:lvlText w:val="%1."/>
      <w:lvlJc w:val="left"/>
      <w:pPr>
        <w:ind w:left="1764" w:hanging="720"/>
      </w:pPr>
      <w:rPr>
        <w:rFonts w:hint="default"/>
      </w:rPr>
    </w:lvl>
    <w:lvl w:ilvl="1" w:tplc="04160019" w:tentative="1">
      <w:start w:val="1"/>
      <w:numFmt w:val="lowerLetter"/>
      <w:lvlText w:val="%2."/>
      <w:lvlJc w:val="left"/>
      <w:pPr>
        <w:ind w:left="2124" w:hanging="360"/>
      </w:pPr>
    </w:lvl>
    <w:lvl w:ilvl="2" w:tplc="0416001B" w:tentative="1">
      <w:start w:val="1"/>
      <w:numFmt w:val="lowerRoman"/>
      <w:lvlText w:val="%3."/>
      <w:lvlJc w:val="right"/>
      <w:pPr>
        <w:ind w:left="2844" w:hanging="180"/>
      </w:pPr>
    </w:lvl>
    <w:lvl w:ilvl="3" w:tplc="0416000F" w:tentative="1">
      <w:start w:val="1"/>
      <w:numFmt w:val="decimal"/>
      <w:lvlText w:val="%4."/>
      <w:lvlJc w:val="left"/>
      <w:pPr>
        <w:ind w:left="3564" w:hanging="360"/>
      </w:pPr>
    </w:lvl>
    <w:lvl w:ilvl="4" w:tplc="04160019" w:tentative="1">
      <w:start w:val="1"/>
      <w:numFmt w:val="lowerLetter"/>
      <w:lvlText w:val="%5."/>
      <w:lvlJc w:val="left"/>
      <w:pPr>
        <w:ind w:left="4284" w:hanging="360"/>
      </w:pPr>
    </w:lvl>
    <w:lvl w:ilvl="5" w:tplc="0416001B" w:tentative="1">
      <w:start w:val="1"/>
      <w:numFmt w:val="lowerRoman"/>
      <w:lvlText w:val="%6."/>
      <w:lvlJc w:val="right"/>
      <w:pPr>
        <w:ind w:left="5004" w:hanging="180"/>
      </w:pPr>
    </w:lvl>
    <w:lvl w:ilvl="6" w:tplc="0416000F" w:tentative="1">
      <w:start w:val="1"/>
      <w:numFmt w:val="decimal"/>
      <w:lvlText w:val="%7."/>
      <w:lvlJc w:val="left"/>
      <w:pPr>
        <w:ind w:left="5724" w:hanging="360"/>
      </w:pPr>
    </w:lvl>
    <w:lvl w:ilvl="7" w:tplc="04160019" w:tentative="1">
      <w:start w:val="1"/>
      <w:numFmt w:val="lowerLetter"/>
      <w:lvlText w:val="%8."/>
      <w:lvlJc w:val="left"/>
      <w:pPr>
        <w:ind w:left="6444" w:hanging="360"/>
      </w:pPr>
    </w:lvl>
    <w:lvl w:ilvl="8" w:tplc="0416001B" w:tentative="1">
      <w:start w:val="1"/>
      <w:numFmt w:val="lowerRoman"/>
      <w:lvlText w:val="%9."/>
      <w:lvlJc w:val="right"/>
      <w:pPr>
        <w:ind w:left="7164" w:hanging="180"/>
      </w:pPr>
    </w:lvl>
  </w:abstractNum>
  <w:abstractNum w:abstractNumId="7" w15:restartNumberingAfterBreak="0">
    <w:nsid w:val="178874ED"/>
    <w:multiLevelType w:val="hybridMultilevel"/>
    <w:tmpl w:val="539258B8"/>
    <w:lvl w:ilvl="0" w:tplc="E4DA093A">
      <w:start w:val="1"/>
      <w:numFmt w:val="upperRoman"/>
      <w:lvlText w:val="%1."/>
      <w:lvlJc w:val="left"/>
      <w:pPr>
        <w:ind w:left="1080" w:hanging="720"/>
      </w:pPr>
      <w:rPr>
        <w:rFonts w:ascii="Arial" w:hAnsi="Arial" w:cs="Arial" w:hint="default"/>
        <w:color w:val="auto"/>
        <w:sz w:val="22"/>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8663CF"/>
    <w:multiLevelType w:val="multilevel"/>
    <w:tmpl w:val="B2249C14"/>
    <w:lvl w:ilvl="0">
      <w:start w:val="14"/>
      <w:numFmt w:val="decimal"/>
      <w:lvlText w:val="%1"/>
      <w:lvlJc w:val="left"/>
      <w:pPr>
        <w:ind w:left="420" w:hanging="420"/>
      </w:pPr>
      <w:rPr>
        <w:rFonts w:eastAsia="Arial" w:hint="default"/>
      </w:rPr>
    </w:lvl>
    <w:lvl w:ilvl="1">
      <w:start w:val="1"/>
      <w:numFmt w:val="decimal"/>
      <w:lvlText w:val="%1.%2"/>
      <w:lvlJc w:val="left"/>
      <w:pPr>
        <w:ind w:left="420" w:hanging="4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9" w15:restartNumberingAfterBreak="0">
    <w:nsid w:val="1D5C100D"/>
    <w:multiLevelType w:val="multilevel"/>
    <w:tmpl w:val="226C0916"/>
    <w:lvl w:ilvl="0">
      <w:start w:val="1"/>
      <w:numFmt w:val="decimal"/>
      <w:pStyle w:val="Nivel01"/>
      <w:lvlText w:val="%1."/>
      <w:lvlJc w:val="left"/>
      <w:pPr>
        <w:ind w:left="360" w:hanging="360"/>
      </w:pPr>
      <w:rPr>
        <w:b/>
        <w:sz w:val="22"/>
        <w:szCs w:val="22"/>
      </w:rPr>
    </w:lvl>
    <w:lvl w:ilvl="1">
      <w:start w:val="1"/>
      <w:numFmt w:val="decimal"/>
      <w:pStyle w:val="Nivel2"/>
      <w:lvlText w:val="%1.%2."/>
      <w:lvlJc w:val="left"/>
      <w:pPr>
        <w:ind w:left="4969" w:hanging="432"/>
      </w:pPr>
      <w:rPr>
        <w:b/>
        <w:sz w:val="22"/>
        <w:szCs w:val="22"/>
      </w:rPr>
    </w:lvl>
    <w:lvl w:ilvl="2">
      <w:start w:val="1"/>
      <w:numFmt w:val="decimal"/>
      <w:pStyle w:val="Nivel3"/>
      <w:lvlText w:val="%1.%2.%3."/>
      <w:lvlJc w:val="left"/>
      <w:pPr>
        <w:ind w:left="3198" w:hanging="504"/>
      </w:pPr>
      <w:rPr>
        <w:rFonts w:ascii="Arial" w:hAnsi="Arial" w:hint="default"/>
        <w:b/>
        <w:i w:val="0"/>
        <w:strike w:val="0"/>
        <w:color w:val="auto"/>
        <w:sz w:val="23"/>
        <w:szCs w:val="23"/>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D83834"/>
    <w:multiLevelType w:val="multilevel"/>
    <w:tmpl w:val="DAB4D176"/>
    <w:lvl w:ilvl="0">
      <w:start w:val="4"/>
      <w:numFmt w:val="decimal"/>
      <w:lvlText w:val="%1."/>
      <w:lvlJc w:val="left"/>
      <w:pPr>
        <w:ind w:left="504" w:hanging="504"/>
      </w:pPr>
      <w:rPr>
        <w:rFonts w:hint="default"/>
        <w:color w:val="auto"/>
      </w:rPr>
    </w:lvl>
    <w:lvl w:ilvl="1">
      <w:start w:val="1"/>
      <w:numFmt w:val="decimal"/>
      <w:lvlText w:val="%1.%2."/>
      <w:lvlJc w:val="left"/>
      <w:pPr>
        <w:ind w:left="1149" w:hanging="504"/>
      </w:pPr>
      <w:rPr>
        <w:rFonts w:hint="default"/>
        <w:color w:val="auto"/>
      </w:rPr>
    </w:lvl>
    <w:lvl w:ilvl="2">
      <w:start w:val="1"/>
      <w:numFmt w:val="decimal"/>
      <w:lvlText w:val="%1.%2.%3."/>
      <w:lvlJc w:val="left"/>
      <w:pPr>
        <w:ind w:left="2010" w:hanging="720"/>
      </w:pPr>
      <w:rPr>
        <w:rFonts w:hint="default"/>
        <w:color w:val="auto"/>
      </w:rPr>
    </w:lvl>
    <w:lvl w:ilvl="3">
      <w:start w:val="1"/>
      <w:numFmt w:val="decimal"/>
      <w:lvlText w:val="%1.%2.%3.%4."/>
      <w:lvlJc w:val="left"/>
      <w:pPr>
        <w:ind w:left="2655" w:hanging="720"/>
      </w:pPr>
      <w:rPr>
        <w:rFonts w:hint="default"/>
        <w:color w:val="auto"/>
      </w:rPr>
    </w:lvl>
    <w:lvl w:ilvl="4">
      <w:start w:val="1"/>
      <w:numFmt w:val="decimal"/>
      <w:lvlText w:val="%1.%2.%3.%4.%5."/>
      <w:lvlJc w:val="left"/>
      <w:pPr>
        <w:ind w:left="3660" w:hanging="1080"/>
      </w:pPr>
      <w:rPr>
        <w:rFonts w:hint="default"/>
        <w:color w:val="auto"/>
      </w:rPr>
    </w:lvl>
    <w:lvl w:ilvl="5">
      <w:start w:val="1"/>
      <w:numFmt w:val="decimal"/>
      <w:lvlText w:val="%1.%2.%3.%4.%5.%6."/>
      <w:lvlJc w:val="left"/>
      <w:pPr>
        <w:ind w:left="4305" w:hanging="1080"/>
      </w:pPr>
      <w:rPr>
        <w:rFonts w:hint="default"/>
        <w:color w:val="auto"/>
      </w:rPr>
    </w:lvl>
    <w:lvl w:ilvl="6">
      <w:start w:val="1"/>
      <w:numFmt w:val="decimal"/>
      <w:lvlText w:val="%1.%2.%3.%4.%5.%6.%7."/>
      <w:lvlJc w:val="left"/>
      <w:pPr>
        <w:ind w:left="5310" w:hanging="1440"/>
      </w:pPr>
      <w:rPr>
        <w:rFonts w:hint="default"/>
        <w:color w:val="auto"/>
      </w:rPr>
    </w:lvl>
    <w:lvl w:ilvl="7">
      <w:start w:val="1"/>
      <w:numFmt w:val="decimal"/>
      <w:lvlText w:val="%1.%2.%3.%4.%5.%6.%7.%8."/>
      <w:lvlJc w:val="left"/>
      <w:pPr>
        <w:ind w:left="5955" w:hanging="1440"/>
      </w:pPr>
      <w:rPr>
        <w:rFonts w:hint="default"/>
        <w:color w:val="auto"/>
      </w:rPr>
    </w:lvl>
    <w:lvl w:ilvl="8">
      <w:start w:val="1"/>
      <w:numFmt w:val="decimal"/>
      <w:lvlText w:val="%1.%2.%3.%4.%5.%6.%7.%8.%9."/>
      <w:lvlJc w:val="left"/>
      <w:pPr>
        <w:ind w:left="6600" w:hanging="1440"/>
      </w:pPr>
      <w:rPr>
        <w:rFonts w:hint="default"/>
        <w:color w:val="auto"/>
      </w:rPr>
    </w:lvl>
  </w:abstractNum>
  <w:abstractNum w:abstractNumId="11" w15:restartNumberingAfterBreak="0">
    <w:nsid w:val="362604DA"/>
    <w:multiLevelType w:val="multilevel"/>
    <w:tmpl w:val="9CF605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7D76E94"/>
    <w:multiLevelType w:val="multilevel"/>
    <w:tmpl w:val="FBBC059E"/>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C8A2856"/>
    <w:multiLevelType w:val="hybridMultilevel"/>
    <w:tmpl w:val="CB4A8CF4"/>
    <w:lvl w:ilvl="0" w:tplc="B730316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AD026D"/>
    <w:multiLevelType w:val="hybridMultilevel"/>
    <w:tmpl w:val="76A07C86"/>
    <w:lvl w:ilvl="0" w:tplc="3D9CFAA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43AF46A0"/>
    <w:multiLevelType w:val="hybridMultilevel"/>
    <w:tmpl w:val="258A7606"/>
    <w:lvl w:ilvl="0" w:tplc="86A4C4AA">
      <w:start w:val="1"/>
      <w:numFmt w:val="upperRoman"/>
      <w:lvlText w:val="%1."/>
      <w:lvlJc w:val="left"/>
      <w:pPr>
        <w:ind w:left="1080" w:hanging="720"/>
      </w:pPr>
      <w:rPr>
        <w:rFonts w:ascii="Times New Roman" w:hAnsi="Times New Roman" w:cs="Times New Roman" w:hint="default"/>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E3322B"/>
    <w:multiLevelType w:val="multilevel"/>
    <w:tmpl w:val="1C646A60"/>
    <w:lvl w:ilvl="0">
      <w:start w:val="1"/>
      <w:numFmt w:val="upperRoman"/>
      <w:lvlText w:val="%1."/>
      <w:lvlJc w:val="left"/>
      <w:pPr>
        <w:ind w:left="1650" w:hanging="720"/>
      </w:pPr>
      <w:rPr>
        <w:rFonts w:hint="default"/>
      </w:rPr>
    </w:lvl>
    <w:lvl w:ilvl="1">
      <w:start w:val="2"/>
      <w:numFmt w:val="decimal"/>
      <w:isLgl/>
      <w:lvlText w:val="%1.%2."/>
      <w:lvlJc w:val="left"/>
      <w:pPr>
        <w:ind w:left="1290" w:hanging="360"/>
      </w:pPr>
      <w:rPr>
        <w:rFonts w:hint="default"/>
        <w:sz w:val="20"/>
      </w:rPr>
    </w:lvl>
    <w:lvl w:ilvl="2">
      <w:start w:val="1"/>
      <w:numFmt w:val="decimal"/>
      <w:isLgl/>
      <w:lvlText w:val="%1.%2.%3."/>
      <w:lvlJc w:val="left"/>
      <w:pPr>
        <w:ind w:left="1650" w:hanging="720"/>
      </w:pPr>
      <w:rPr>
        <w:rFonts w:hint="default"/>
        <w:sz w:val="20"/>
      </w:rPr>
    </w:lvl>
    <w:lvl w:ilvl="3">
      <w:start w:val="1"/>
      <w:numFmt w:val="decimal"/>
      <w:isLgl/>
      <w:lvlText w:val="%1.%2.%3.%4."/>
      <w:lvlJc w:val="left"/>
      <w:pPr>
        <w:ind w:left="1650" w:hanging="720"/>
      </w:pPr>
      <w:rPr>
        <w:rFonts w:hint="default"/>
        <w:sz w:val="20"/>
      </w:rPr>
    </w:lvl>
    <w:lvl w:ilvl="4">
      <w:start w:val="1"/>
      <w:numFmt w:val="decimal"/>
      <w:isLgl/>
      <w:lvlText w:val="%1.%2.%3.%4.%5."/>
      <w:lvlJc w:val="left"/>
      <w:pPr>
        <w:ind w:left="2010" w:hanging="1080"/>
      </w:pPr>
      <w:rPr>
        <w:rFonts w:hint="default"/>
        <w:sz w:val="20"/>
      </w:rPr>
    </w:lvl>
    <w:lvl w:ilvl="5">
      <w:start w:val="1"/>
      <w:numFmt w:val="decimal"/>
      <w:isLgl/>
      <w:lvlText w:val="%1.%2.%3.%4.%5.%6."/>
      <w:lvlJc w:val="left"/>
      <w:pPr>
        <w:ind w:left="2010" w:hanging="1080"/>
      </w:pPr>
      <w:rPr>
        <w:rFonts w:hint="default"/>
        <w:sz w:val="20"/>
      </w:rPr>
    </w:lvl>
    <w:lvl w:ilvl="6">
      <w:start w:val="1"/>
      <w:numFmt w:val="decimal"/>
      <w:isLgl/>
      <w:lvlText w:val="%1.%2.%3.%4.%5.%6.%7."/>
      <w:lvlJc w:val="left"/>
      <w:pPr>
        <w:ind w:left="2370" w:hanging="1440"/>
      </w:pPr>
      <w:rPr>
        <w:rFonts w:hint="default"/>
        <w:sz w:val="20"/>
      </w:rPr>
    </w:lvl>
    <w:lvl w:ilvl="7">
      <w:start w:val="1"/>
      <w:numFmt w:val="decimal"/>
      <w:isLgl/>
      <w:lvlText w:val="%1.%2.%3.%4.%5.%6.%7.%8."/>
      <w:lvlJc w:val="left"/>
      <w:pPr>
        <w:ind w:left="2370" w:hanging="1440"/>
      </w:pPr>
      <w:rPr>
        <w:rFonts w:hint="default"/>
        <w:sz w:val="20"/>
      </w:rPr>
    </w:lvl>
    <w:lvl w:ilvl="8">
      <w:start w:val="1"/>
      <w:numFmt w:val="decimal"/>
      <w:isLgl/>
      <w:lvlText w:val="%1.%2.%3.%4.%5.%6.%7.%8.%9."/>
      <w:lvlJc w:val="left"/>
      <w:pPr>
        <w:ind w:left="2370" w:hanging="1440"/>
      </w:pPr>
      <w:rPr>
        <w:rFonts w:hint="default"/>
        <w:sz w:val="20"/>
      </w:rPr>
    </w:lvl>
  </w:abstractNum>
  <w:abstractNum w:abstractNumId="17" w15:restartNumberingAfterBreak="0">
    <w:nsid w:val="4E4F65F4"/>
    <w:multiLevelType w:val="hybridMultilevel"/>
    <w:tmpl w:val="43928DDC"/>
    <w:lvl w:ilvl="0" w:tplc="7970487C">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5EA825AE"/>
    <w:multiLevelType w:val="hybridMultilevel"/>
    <w:tmpl w:val="B3460272"/>
    <w:lvl w:ilvl="0" w:tplc="9B1C2F7A">
      <w:start w:val="1"/>
      <w:numFmt w:val="lowerLetter"/>
      <w:lvlText w:val="%1)"/>
      <w:lvlJc w:val="left"/>
      <w:pPr>
        <w:ind w:left="1040" w:hanging="360"/>
      </w:pPr>
      <w:rPr>
        <w:rFonts w:hint="default"/>
      </w:rPr>
    </w:lvl>
    <w:lvl w:ilvl="1" w:tplc="04160019" w:tentative="1">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19" w15:restartNumberingAfterBreak="0">
    <w:nsid w:val="5FCB2E42"/>
    <w:multiLevelType w:val="hybridMultilevel"/>
    <w:tmpl w:val="2CBC9952"/>
    <w:lvl w:ilvl="0" w:tplc="11AAE4C0">
      <w:start w:val="1"/>
      <w:numFmt w:val="upperRoman"/>
      <w:lvlText w:val="%1."/>
      <w:lvlJc w:val="left"/>
      <w:pPr>
        <w:ind w:left="1764" w:hanging="720"/>
      </w:pPr>
      <w:rPr>
        <w:rFonts w:hint="default"/>
      </w:rPr>
    </w:lvl>
    <w:lvl w:ilvl="1" w:tplc="04160019" w:tentative="1">
      <w:start w:val="1"/>
      <w:numFmt w:val="lowerLetter"/>
      <w:lvlText w:val="%2."/>
      <w:lvlJc w:val="left"/>
      <w:pPr>
        <w:ind w:left="2124" w:hanging="360"/>
      </w:pPr>
    </w:lvl>
    <w:lvl w:ilvl="2" w:tplc="0416001B" w:tentative="1">
      <w:start w:val="1"/>
      <w:numFmt w:val="lowerRoman"/>
      <w:lvlText w:val="%3."/>
      <w:lvlJc w:val="right"/>
      <w:pPr>
        <w:ind w:left="2844" w:hanging="180"/>
      </w:pPr>
    </w:lvl>
    <w:lvl w:ilvl="3" w:tplc="0416000F" w:tentative="1">
      <w:start w:val="1"/>
      <w:numFmt w:val="decimal"/>
      <w:lvlText w:val="%4."/>
      <w:lvlJc w:val="left"/>
      <w:pPr>
        <w:ind w:left="3564" w:hanging="360"/>
      </w:pPr>
    </w:lvl>
    <w:lvl w:ilvl="4" w:tplc="04160019" w:tentative="1">
      <w:start w:val="1"/>
      <w:numFmt w:val="lowerLetter"/>
      <w:lvlText w:val="%5."/>
      <w:lvlJc w:val="left"/>
      <w:pPr>
        <w:ind w:left="4284" w:hanging="360"/>
      </w:pPr>
    </w:lvl>
    <w:lvl w:ilvl="5" w:tplc="0416001B" w:tentative="1">
      <w:start w:val="1"/>
      <w:numFmt w:val="lowerRoman"/>
      <w:lvlText w:val="%6."/>
      <w:lvlJc w:val="right"/>
      <w:pPr>
        <w:ind w:left="5004" w:hanging="180"/>
      </w:pPr>
    </w:lvl>
    <w:lvl w:ilvl="6" w:tplc="0416000F" w:tentative="1">
      <w:start w:val="1"/>
      <w:numFmt w:val="decimal"/>
      <w:lvlText w:val="%7."/>
      <w:lvlJc w:val="left"/>
      <w:pPr>
        <w:ind w:left="5724" w:hanging="360"/>
      </w:pPr>
    </w:lvl>
    <w:lvl w:ilvl="7" w:tplc="04160019" w:tentative="1">
      <w:start w:val="1"/>
      <w:numFmt w:val="lowerLetter"/>
      <w:lvlText w:val="%8."/>
      <w:lvlJc w:val="left"/>
      <w:pPr>
        <w:ind w:left="6444" w:hanging="360"/>
      </w:pPr>
    </w:lvl>
    <w:lvl w:ilvl="8" w:tplc="0416001B" w:tentative="1">
      <w:start w:val="1"/>
      <w:numFmt w:val="lowerRoman"/>
      <w:lvlText w:val="%9."/>
      <w:lvlJc w:val="right"/>
      <w:pPr>
        <w:ind w:left="7164" w:hanging="180"/>
      </w:pPr>
    </w:lvl>
  </w:abstractNum>
  <w:abstractNum w:abstractNumId="20" w15:restartNumberingAfterBreak="0">
    <w:nsid w:val="621B7637"/>
    <w:multiLevelType w:val="hybridMultilevel"/>
    <w:tmpl w:val="B6FA3F4C"/>
    <w:lvl w:ilvl="0" w:tplc="9AF8C5B8">
      <w:start w:val="1"/>
      <w:numFmt w:val="upperRoman"/>
      <w:lvlText w:val="%1."/>
      <w:lvlJc w:val="left"/>
      <w:pPr>
        <w:ind w:left="720" w:hanging="360"/>
      </w:pPr>
      <w:rPr>
        <w:rFonts w:ascii="Arial" w:hAnsi="Arial" w:cs="Arial" w:hint="default"/>
        <w:color w:val="auto"/>
        <w:sz w:val="22"/>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5B64EA3"/>
    <w:multiLevelType w:val="hybridMultilevel"/>
    <w:tmpl w:val="7D50FE1E"/>
    <w:lvl w:ilvl="0" w:tplc="3F9CC8B6">
      <w:start w:val="1"/>
      <w:numFmt w:val="lowerLetter"/>
      <w:lvlText w:val="%1)"/>
      <w:lvlJc w:val="left"/>
      <w:pPr>
        <w:ind w:left="1040" w:hanging="360"/>
      </w:pPr>
      <w:rPr>
        <w:rFonts w:hint="default"/>
      </w:rPr>
    </w:lvl>
    <w:lvl w:ilvl="1" w:tplc="04160019" w:tentative="1">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22" w15:restartNumberingAfterBreak="0">
    <w:nsid w:val="66DD07A7"/>
    <w:multiLevelType w:val="hybridMultilevel"/>
    <w:tmpl w:val="9D08B7FA"/>
    <w:lvl w:ilvl="0" w:tplc="B35C87C8">
      <w:start w:val="1"/>
      <w:numFmt w:val="upperRoman"/>
      <w:lvlText w:val="%1."/>
      <w:lvlJc w:val="left"/>
      <w:pPr>
        <w:ind w:left="1080" w:hanging="720"/>
      </w:pPr>
      <w:rPr>
        <w:rFonts w:ascii="Times New Roman" w:hAnsi="Times New Roman" w:cs="Times New Roman" w:hint="default"/>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7E91231"/>
    <w:multiLevelType w:val="hybridMultilevel"/>
    <w:tmpl w:val="04EC3910"/>
    <w:lvl w:ilvl="0" w:tplc="DD20D200">
      <w:start w:val="1"/>
      <w:numFmt w:val="upperRoman"/>
      <w:lvlText w:val="%1."/>
      <w:lvlJc w:val="left"/>
      <w:pPr>
        <w:ind w:left="1764" w:hanging="720"/>
      </w:pPr>
      <w:rPr>
        <w:rFonts w:hint="default"/>
      </w:rPr>
    </w:lvl>
    <w:lvl w:ilvl="1" w:tplc="04160019" w:tentative="1">
      <w:start w:val="1"/>
      <w:numFmt w:val="lowerLetter"/>
      <w:lvlText w:val="%2."/>
      <w:lvlJc w:val="left"/>
      <w:pPr>
        <w:ind w:left="2124" w:hanging="360"/>
      </w:pPr>
    </w:lvl>
    <w:lvl w:ilvl="2" w:tplc="0416001B" w:tentative="1">
      <w:start w:val="1"/>
      <w:numFmt w:val="lowerRoman"/>
      <w:lvlText w:val="%3."/>
      <w:lvlJc w:val="right"/>
      <w:pPr>
        <w:ind w:left="2844" w:hanging="180"/>
      </w:pPr>
    </w:lvl>
    <w:lvl w:ilvl="3" w:tplc="0416000F" w:tentative="1">
      <w:start w:val="1"/>
      <w:numFmt w:val="decimal"/>
      <w:lvlText w:val="%4."/>
      <w:lvlJc w:val="left"/>
      <w:pPr>
        <w:ind w:left="3564" w:hanging="360"/>
      </w:pPr>
    </w:lvl>
    <w:lvl w:ilvl="4" w:tplc="04160019" w:tentative="1">
      <w:start w:val="1"/>
      <w:numFmt w:val="lowerLetter"/>
      <w:lvlText w:val="%5."/>
      <w:lvlJc w:val="left"/>
      <w:pPr>
        <w:ind w:left="4284" w:hanging="360"/>
      </w:pPr>
    </w:lvl>
    <w:lvl w:ilvl="5" w:tplc="0416001B" w:tentative="1">
      <w:start w:val="1"/>
      <w:numFmt w:val="lowerRoman"/>
      <w:lvlText w:val="%6."/>
      <w:lvlJc w:val="right"/>
      <w:pPr>
        <w:ind w:left="5004" w:hanging="180"/>
      </w:pPr>
    </w:lvl>
    <w:lvl w:ilvl="6" w:tplc="0416000F" w:tentative="1">
      <w:start w:val="1"/>
      <w:numFmt w:val="decimal"/>
      <w:lvlText w:val="%7."/>
      <w:lvlJc w:val="left"/>
      <w:pPr>
        <w:ind w:left="5724" w:hanging="360"/>
      </w:pPr>
    </w:lvl>
    <w:lvl w:ilvl="7" w:tplc="04160019" w:tentative="1">
      <w:start w:val="1"/>
      <w:numFmt w:val="lowerLetter"/>
      <w:lvlText w:val="%8."/>
      <w:lvlJc w:val="left"/>
      <w:pPr>
        <w:ind w:left="6444" w:hanging="360"/>
      </w:pPr>
    </w:lvl>
    <w:lvl w:ilvl="8" w:tplc="0416001B" w:tentative="1">
      <w:start w:val="1"/>
      <w:numFmt w:val="lowerRoman"/>
      <w:lvlText w:val="%9."/>
      <w:lvlJc w:val="right"/>
      <w:pPr>
        <w:ind w:left="7164" w:hanging="180"/>
      </w:pPr>
    </w:lvl>
  </w:abstractNum>
  <w:abstractNum w:abstractNumId="24" w15:restartNumberingAfterBreak="0">
    <w:nsid w:val="692D3B3C"/>
    <w:multiLevelType w:val="hybridMultilevel"/>
    <w:tmpl w:val="BE184E36"/>
    <w:lvl w:ilvl="0" w:tplc="03DE9654">
      <w:start w:val="1"/>
      <w:numFmt w:val="upperRoman"/>
      <w:lvlText w:val="%1."/>
      <w:lvlJc w:val="left"/>
      <w:pPr>
        <w:ind w:left="1080" w:hanging="720"/>
      </w:pPr>
      <w:rPr>
        <w:rFonts w:ascii="Arial" w:hAnsi="Arial" w:cs="Arial" w:hint="default"/>
        <w:sz w:val="22"/>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CA70BDD"/>
    <w:multiLevelType w:val="hybridMultilevel"/>
    <w:tmpl w:val="5D62F6D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DAD5D85"/>
    <w:multiLevelType w:val="multilevel"/>
    <w:tmpl w:val="6F94FFDA"/>
    <w:lvl w:ilvl="0">
      <w:start w:val="1"/>
      <w:numFmt w:val="upperRoman"/>
      <w:lvlText w:val="%1."/>
      <w:lvlJc w:val="left"/>
      <w:pPr>
        <w:ind w:left="1080" w:hanging="720"/>
      </w:pPr>
      <w:rPr>
        <w:rFonts w:ascii="Arial" w:hAnsi="Arial" w:cs="Arial" w:hint="default"/>
        <w:color w:val="auto"/>
        <w:sz w:val="22"/>
        <w:szCs w:val="24"/>
      </w:rPr>
    </w:lvl>
    <w:lvl w:ilvl="1">
      <w:start w:val="6"/>
      <w:numFmt w:val="decimal"/>
      <w:isLgl/>
      <w:lvlText w:val="%1.%2."/>
      <w:lvlJc w:val="left"/>
      <w:pPr>
        <w:ind w:left="1044" w:hanging="6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FFF567C"/>
    <w:multiLevelType w:val="hybridMultilevel"/>
    <w:tmpl w:val="653C418A"/>
    <w:lvl w:ilvl="0" w:tplc="01567FA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15:restartNumberingAfterBreak="0">
    <w:nsid w:val="76381B01"/>
    <w:multiLevelType w:val="hybridMultilevel"/>
    <w:tmpl w:val="271489BC"/>
    <w:lvl w:ilvl="0" w:tplc="BF7A4C08">
      <w:start w:val="1"/>
      <w:numFmt w:val="lowerLetter"/>
      <w:lvlText w:val="%1)"/>
      <w:lvlJc w:val="left"/>
      <w:pPr>
        <w:ind w:left="1040" w:hanging="360"/>
      </w:pPr>
      <w:rPr>
        <w:rFonts w:hint="default"/>
      </w:rPr>
    </w:lvl>
    <w:lvl w:ilvl="1" w:tplc="04160019" w:tentative="1">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29" w15:restartNumberingAfterBreak="0">
    <w:nsid w:val="767A025F"/>
    <w:multiLevelType w:val="multilevel"/>
    <w:tmpl w:val="4022EAC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73038B3"/>
    <w:multiLevelType w:val="hybridMultilevel"/>
    <w:tmpl w:val="7A06A82C"/>
    <w:lvl w:ilvl="0" w:tplc="5CF495AC">
      <w:start w:val="1"/>
      <w:numFmt w:val="lowerLetter"/>
      <w:lvlText w:val="%1)"/>
      <w:lvlJc w:val="left"/>
      <w:pPr>
        <w:ind w:left="720" w:hanging="360"/>
      </w:pPr>
      <w:rPr>
        <w:rFonts w:hint="default"/>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79B3B7B"/>
    <w:multiLevelType w:val="hybridMultilevel"/>
    <w:tmpl w:val="1DCED9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C372B01"/>
    <w:multiLevelType w:val="hybridMultilevel"/>
    <w:tmpl w:val="6F940A46"/>
    <w:lvl w:ilvl="0" w:tplc="18E8D68C">
      <w:start w:val="1"/>
      <w:numFmt w:val="lowerLetter"/>
      <w:lvlText w:val="%1)"/>
      <w:lvlJc w:val="left"/>
      <w:pPr>
        <w:ind w:left="4897" w:hanging="360"/>
      </w:pPr>
      <w:rPr>
        <w:rFonts w:hint="default"/>
      </w:rPr>
    </w:lvl>
    <w:lvl w:ilvl="1" w:tplc="04160019">
      <w:start w:val="1"/>
      <w:numFmt w:val="lowerLetter"/>
      <w:lvlText w:val="%2."/>
      <w:lvlJc w:val="left"/>
      <w:pPr>
        <w:ind w:left="5617" w:hanging="360"/>
      </w:pPr>
    </w:lvl>
    <w:lvl w:ilvl="2" w:tplc="0416001B" w:tentative="1">
      <w:start w:val="1"/>
      <w:numFmt w:val="lowerRoman"/>
      <w:lvlText w:val="%3."/>
      <w:lvlJc w:val="right"/>
      <w:pPr>
        <w:ind w:left="6337" w:hanging="180"/>
      </w:pPr>
    </w:lvl>
    <w:lvl w:ilvl="3" w:tplc="0416000F" w:tentative="1">
      <w:start w:val="1"/>
      <w:numFmt w:val="decimal"/>
      <w:lvlText w:val="%4."/>
      <w:lvlJc w:val="left"/>
      <w:pPr>
        <w:ind w:left="7057" w:hanging="360"/>
      </w:pPr>
    </w:lvl>
    <w:lvl w:ilvl="4" w:tplc="04160019" w:tentative="1">
      <w:start w:val="1"/>
      <w:numFmt w:val="lowerLetter"/>
      <w:lvlText w:val="%5."/>
      <w:lvlJc w:val="left"/>
      <w:pPr>
        <w:ind w:left="7777" w:hanging="360"/>
      </w:pPr>
    </w:lvl>
    <w:lvl w:ilvl="5" w:tplc="0416001B" w:tentative="1">
      <w:start w:val="1"/>
      <w:numFmt w:val="lowerRoman"/>
      <w:lvlText w:val="%6."/>
      <w:lvlJc w:val="right"/>
      <w:pPr>
        <w:ind w:left="8497" w:hanging="180"/>
      </w:pPr>
    </w:lvl>
    <w:lvl w:ilvl="6" w:tplc="0416000F" w:tentative="1">
      <w:start w:val="1"/>
      <w:numFmt w:val="decimal"/>
      <w:lvlText w:val="%7."/>
      <w:lvlJc w:val="left"/>
      <w:pPr>
        <w:ind w:left="9217" w:hanging="360"/>
      </w:pPr>
    </w:lvl>
    <w:lvl w:ilvl="7" w:tplc="04160019" w:tentative="1">
      <w:start w:val="1"/>
      <w:numFmt w:val="lowerLetter"/>
      <w:lvlText w:val="%8."/>
      <w:lvlJc w:val="left"/>
      <w:pPr>
        <w:ind w:left="9937" w:hanging="360"/>
      </w:pPr>
    </w:lvl>
    <w:lvl w:ilvl="8" w:tplc="0416001B" w:tentative="1">
      <w:start w:val="1"/>
      <w:numFmt w:val="lowerRoman"/>
      <w:lvlText w:val="%9."/>
      <w:lvlJc w:val="right"/>
      <w:pPr>
        <w:ind w:left="10657" w:hanging="180"/>
      </w:pPr>
    </w:lvl>
  </w:abstractNum>
  <w:num w:numId="1" w16cid:durableId="1984965544">
    <w:abstractNumId w:val="0"/>
  </w:num>
  <w:num w:numId="2" w16cid:durableId="1729842623">
    <w:abstractNumId w:val="16"/>
  </w:num>
  <w:num w:numId="3" w16cid:durableId="218135039">
    <w:abstractNumId w:val="9"/>
  </w:num>
  <w:num w:numId="4" w16cid:durableId="321781875">
    <w:abstractNumId w:val="4"/>
  </w:num>
  <w:num w:numId="5" w16cid:durableId="994794799">
    <w:abstractNumId w:val="7"/>
  </w:num>
  <w:num w:numId="6" w16cid:durableId="1919947083">
    <w:abstractNumId w:val="26"/>
  </w:num>
  <w:num w:numId="7" w16cid:durableId="1432506537">
    <w:abstractNumId w:val="10"/>
  </w:num>
  <w:num w:numId="8" w16cid:durableId="11848580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5351736">
    <w:abstractNumId w:val="29"/>
  </w:num>
  <w:num w:numId="10" w16cid:durableId="47150583">
    <w:abstractNumId w:val="19"/>
  </w:num>
  <w:num w:numId="11" w16cid:durableId="760101978">
    <w:abstractNumId w:val="17"/>
  </w:num>
  <w:num w:numId="12" w16cid:durableId="814444991">
    <w:abstractNumId w:val="23"/>
  </w:num>
  <w:num w:numId="13" w16cid:durableId="962343992">
    <w:abstractNumId w:val="6"/>
  </w:num>
  <w:num w:numId="14" w16cid:durableId="494498643">
    <w:abstractNumId w:val="15"/>
  </w:num>
  <w:num w:numId="15" w16cid:durableId="308290624">
    <w:abstractNumId w:val="24"/>
  </w:num>
  <w:num w:numId="16" w16cid:durableId="1174301610">
    <w:abstractNumId w:val="22"/>
  </w:num>
  <w:num w:numId="17" w16cid:durableId="1938319669">
    <w:abstractNumId w:val="30"/>
  </w:num>
  <w:num w:numId="18" w16cid:durableId="1308437508">
    <w:abstractNumId w:val="20"/>
  </w:num>
  <w:num w:numId="19" w16cid:durableId="1338725365">
    <w:abstractNumId w:val="2"/>
  </w:num>
  <w:num w:numId="20" w16cid:durableId="1662462566">
    <w:abstractNumId w:val="27"/>
  </w:num>
  <w:num w:numId="21" w16cid:durableId="1649432821">
    <w:abstractNumId w:val="14"/>
  </w:num>
  <w:num w:numId="22" w16cid:durableId="767894759">
    <w:abstractNumId w:val="3"/>
  </w:num>
  <w:num w:numId="23" w16cid:durableId="19650423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3005197">
    <w:abstractNumId w:val="13"/>
  </w:num>
  <w:num w:numId="25" w16cid:durableId="635180809">
    <w:abstractNumId w:val="25"/>
  </w:num>
  <w:num w:numId="26" w16cid:durableId="1994138646">
    <w:abstractNumId w:val="28"/>
  </w:num>
  <w:num w:numId="27" w16cid:durableId="52046930">
    <w:abstractNumId w:val="21"/>
  </w:num>
  <w:num w:numId="28" w16cid:durableId="1261256846">
    <w:abstractNumId w:val="18"/>
  </w:num>
  <w:num w:numId="29" w16cid:durableId="603808783">
    <w:abstractNumId w:val="11"/>
  </w:num>
  <w:num w:numId="30" w16cid:durableId="1609657148">
    <w:abstractNumId w:val="1"/>
  </w:num>
  <w:num w:numId="31" w16cid:durableId="1491827916">
    <w:abstractNumId w:val="8"/>
  </w:num>
  <w:num w:numId="32" w16cid:durableId="924532249">
    <w:abstractNumId w:val="32"/>
  </w:num>
  <w:num w:numId="33" w16cid:durableId="62602705">
    <w:abstractNumId w:val="5"/>
  </w:num>
  <w:num w:numId="34" w16cid:durableId="1114133430">
    <w:abstractNumId w:val="9"/>
    <w:lvlOverride w:ilvl="0">
      <w:startOverride w:val="22"/>
    </w:lvlOverride>
  </w:num>
  <w:num w:numId="35" w16cid:durableId="7571392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2487157">
    <w:abstractNumId w:val="31"/>
  </w:num>
  <w:num w:numId="37" w16cid:durableId="170992439">
    <w:abstractNumId w:val="9"/>
    <w:lvlOverride w:ilvl="0">
      <w:startOverride w:val="1"/>
    </w:lvlOverride>
  </w:num>
  <w:num w:numId="38" w16cid:durableId="94103401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BE"/>
    <w:rsid w:val="00002607"/>
    <w:rsid w:val="0001139E"/>
    <w:rsid w:val="00014FE9"/>
    <w:rsid w:val="00015217"/>
    <w:rsid w:val="00017A23"/>
    <w:rsid w:val="00021E84"/>
    <w:rsid w:val="000448D8"/>
    <w:rsid w:val="0004643C"/>
    <w:rsid w:val="00047FAF"/>
    <w:rsid w:val="00055481"/>
    <w:rsid w:val="0006120F"/>
    <w:rsid w:val="0006306E"/>
    <w:rsid w:val="00071288"/>
    <w:rsid w:val="00072665"/>
    <w:rsid w:val="00074DC4"/>
    <w:rsid w:val="000856E8"/>
    <w:rsid w:val="00086E11"/>
    <w:rsid w:val="00092120"/>
    <w:rsid w:val="000A5643"/>
    <w:rsid w:val="000F6C79"/>
    <w:rsid w:val="00100B84"/>
    <w:rsid w:val="00111C6D"/>
    <w:rsid w:val="00115AC8"/>
    <w:rsid w:val="00124127"/>
    <w:rsid w:val="00141AF5"/>
    <w:rsid w:val="00161742"/>
    <w:rsid w:val="00186DFF"/>
    <w:rsid w:val="001937F2"/>
    <w:rsid w:val="00197711"/>
    <w:rsid w:val="001A257C"/>
    <w:rsid w:val="001A4A01"/>
    <w:rsid w:val="001B0730"/>
    <w:rsid w:val="001B4265"/>
    <w:rsid w:val="001D002C"/>
    <w:rsid w:val="001E3EF2"/>
    <w:rsid w:val="001E45A1"/>
    <w:rsid w:val="00241EEE"/>
    <w:rsid w:val="0027368C"/>
    <w:rsid w:val="00274E4B"/>
    <w:rsid w:val="00287BFE"/>
    <w:rsid w:val="002916F5"/>
    <w:rsid w:val="00291DCB"/>
    <w:rsid w:val="0029481C"/>
    <w:rsid w:val="002B320F"/>
    <w:rsid w:val="002B6D5C"/>
    <w:rsid w:val="002C1DBF"/>
    <w:rsid w:val="002D59A3"/>
    <w:rsid w:val="002E45CD"/>
    <w:rsid w:val="002F1986"/>
    <w:rsid w:val="00302DAB"/>
    <w:rsid w:val="003075E4"/>
    <w:rsid w:val="00320DF6"/>
    <w:rsid w:val="00333740"/>
    <w:rsid w:val="00342AE2"/>
    <w:rsid w:val="00353FE1"/>
    <w:rsid w:val="00355751"/>
    <w:rsid w:val="00357B01"/>
    <w:rsid w:val="00363B19"/>
    <w:rsid w:val="003A03EE"/>
    <w:rsid w:val="003A2EC0"/>
    <w:rsid w:val="003A72C8"/>
    <w:rsid w:val="003B0A15"/>
    <w:rsid w:val="003B23DE"/>
    <w:rsid w:val="003B3E52"/>
    <w:rsid w:val="003B4261"/>
    <w:rsid w:val="003C2141"/>
    <w:rsid w:val="003C3252"/>
    <w:rsid w:val="003C7507"/>
    <w:rsid w:val="003D2372"/>
    <w:rsid w:val="003D275C"/>
    <w:rsid w:val="003D2B77"/>
    <w:rsid w:val="003D5EC9"/>
    <w:rsid w:val="003F0028"/>
    <w:rsid w:val="003F5AC6"/>
    <w:rsid w:val="00414DD4"/>
    <w:rsid w:val="00426F0C"/>
    <w:rsid w:val="00440A64"/>
    <w:rsid w:val="00444885"/>
    <w:rsid w:val="004470C1"/>
    <w:rsid w:val="00465A5E"/>
    <w:rsid w:val="00471BAA"/>
    <w:rsid w:val="004A7E6F"/>
    <w:rsid w:val="004C5D0E"/>
    <w:rsid w:val="004D641A"/>
    <w:rsid w:val="004D74E8"/>
    <w:rsid w:val="004E0BE8"/>
    <w:rsid w:val="004E0CC9"/>
    <w:rsid w:val="004E322F"/>
    <w:rsid w:val="004F2B6E"/>
    <w:rsid w:val="004F2B8F"/>
    <w:rsid w:val="00517EBC"/>
    <w:rsid w:val="00522058"/>
    <w:rsid w:val="00523330"/>
    <w:rsid w:val="00523F54"/>
    <w:rsid w:val="00527CFA"/>
    <w:rsid w:val="00530DFF"/>
    <w:rsid w:val="00537EF0"/>
    <w:rsid w:val="005441D3"/>
    <w:rsid w:val="005515EE"/>
    <w:rsid w:val="005564A5"/>
    <w:rsid w:val="005567E2"/>
    <w:rsid w:val="005925A9"/>
    <w:rsid w:val="005976D1"/>
    <w:rsid w:val="005A0A81"/>
    <w:rsid w:val="005A1342"/>
    <w:rsid w:val="005A5547"/>
    <w:rsid w:val="005B74B3"/>
    <w:rsid w:val="005C2467"/>
    <w:rsid w:val="005C3C67"/>
    <w:rsid w:val="005C56EE"/>
    <w:rsid w:val="005C5F44"/>
    <w:rsid w:val="005E0CD3"/>
    <w:rsid w:val="005E1670"/>
    <w:rsid w:val="005E6F54"/>
    <w:rsid w:val="005E71DD"/>
    <w:rsid w:val="00602CB4"/>
    <w:rsid w:val="00617A93"/>
    <w:rsid w:val="00633032"/>
    <w:rsid w:val="00637715"/>
    <w:rsid w:val="00644D5D"/>
    <w:rsid w:val="00666B74"/>
    <w:rsid w:val="0066723E"/>
    <w:rsid w:val="00675237"/>
    <w:rsid w:val="00680B6D"/>
    <w:rsid w:val="00685D3F"/>
    <w:rsid w:val="006867B2"/>
    <w:rsid w:val="006D45E6"/>
    <w:rsid w:val="006D49DB"/>
    <w:rsid w:val="006E21B2"/>
    <w:rsid w:val="006E3D66"/>
    <w:rsid w:val="00760C6F"/>
    <w:rsid w:val="00774E7E"/>
    <w:rsid w:val="00782D12"/>
    <w:rsid w:val="00785B59"/>
    <w:rsid w:val="00790D5A"/>
    <w:rsid w:val="00794B91"/>
    <w:rsid w:val="007A0655"/>
    <w:rsid w:val="007C221B"/>
    <w:rsid w:val="007C6509"/>
    <w:rsid w:val="007C6634"/>
    <w:rsid w:val="007E1BD7"/>
    <w:rsid w:val="007E2F82"/>
    <w:rsid w:val="00800C95"/>
    <w:rsid w:val="00810B83"/>
    <w:rsid w:val="00817A17"/>
    <w:rsid w:val="008464E2"/>
    <w:rsid w:val="00855AA5"/>
    <w:rsid w:val="00870F60"/>
    <w:rsid w:val="00885AA0"/>
    <w:rsid w:val="008912D0"/>
    <w:rsid w:val="008C626D"/>
    <w:rsid w:val="008C6991"/>
    <w:rsid w:val="008C7BFC"/>
    <w:rsid w:val="008D4A1B"/>
    <w:rsid w:val="008D615F"/>
    <w:rsid w:val="008E2439"/>
    <w:rsid w:val="008F3A5C"/>
    <w:rsid w:val="00900F1F"/>
    <w:rsid w:val="00903C34"/>
    <w:rsid w:val="0090644A"/>
    <w:rsid w:val="00917DE0"/>
    <w:rsid w:val="009241CD"/>
    <w:rsid w:val="00925849"/>
    <w:rsid w:val="009341C5"/>
    <w:rsid w:val="00934873"/>
    <w:rsid w:val="00946501"/>
    <w:rsid w:val="0094775C"/>
    <w:rsid w:val="009505C7"/>
    <w:rsid w:val="00951FBE"/>
    <w:rsid w:val="00953AA4"/>
    <w:rsid w:val="00954A28"/>
    <w:rsid w:val="00961BD7"/>
    <w:rsid w:val="00984C7C"/>
    <w:rsid w:val="0098753D"/>
    <w:rsid w:val="009B3B46"/>
    <w:rsid w:val="009C4D6F"/>
    <w:rsid w:val="009C6002"/>
    <w:rsid w:val="009D0911"/>
    <w:rsid w:val="009E035C"/>
    <w:rsid w:val="009F15B4"/>
    <w:rsid w:val="00A03247"/>
    <w:rsid w:val="00A071DD"/>
    <w:rsid w:val="00A108CD"/>
    <w:rsid w:val="00A167B6"/>
    <w:rsid w:val="00A23E41"/>
    <w:rsid w:val="00A31B67"/>
    <w:rsid w:val="00A40DC8"/>
    <w:rsid w:val="00A46B58"/>
    <w:rsid w:val="00A55577"/>
    <w:rsid w:val="00A72480"/>
    <w:rsid w:val="00A727A2"/>
    <w:rsid w:val="00A860DA"/>
    <w:rsid w:val="00AA1FEC"/>
    <w:rsid w:val="00AA39E6"/>
    <w:rsid w:val="00AB12EC"/>
    <w:rsid w:val="00AB1340"/>
    <w:rsid w:val="00AB468B"/>
    <w:rsid w:val="00AC25B0"/>
    <w:rsid w:val="00AC6118"/>
    <w:rsid w:val="00AD0874"/>
    <w:rsid w:val="00AD2D12"/>
    <w:rsid w:val="00AE3AA4"/>
    <w:rsid w:val="00AF2139"/>
    <w:rsid w:val="00B030BC"/>
    <w:rsid w:val="00B062D4"/>
    <w:rsid w:val="00B077A6"/>
    <w:rsid w:val="00B213C2"/>
    <w:rsid w:val="00B2209E"/>
    <w:rsid w:val="00B31E68"/>
    <w:rsid w:val="00B33422"/>
    <w:rsid w:val="00B605ED"/>
    <w:rsid w:val="00B6326D"/>
    <w:rsid w:val="00B64FEB"/>
    <w:rsid w:val="00B84858"/>
    <w:rsid w:val="00BA0ECD"/>
    <w:rsid w:val="00BA7EB7"/>
    <w:rsid w:val="00BB71CC"/>
    <w:rsid w:val="00BC193B"/>
    <w:rsid w:val="00BD0DE4"/>
    <w:rsid w:val="00BF6028"/>
    <w:rsid w:val="00C0420F"/>
    <w:rsid w:val="00C12716"/>
    <w:rsid w:val="00C1309E"/>
    <w:rsid w:val="00C1461F"/>
    <w:rsid w:val="00C324DB"/>
    <w:rsid w:val="00C34B68"/>
    <w:rsid w:val="00C368BF"/>
    <w:rsid w:val="00C54B8B"/>
    <w:rsid w:val="00C57143"/>
    <w:rsid w:val="00C61AC9"/>
    <w:rsid w:val="00C71B7A"/>
    <w:rsid w:val="00C73C88"/>
    <w:rsid w:val="00C80192"/>
    <w:rsid w:val="00C80659"/>
    <w:rsid w:val="00CA0B5E"/>
    <w:rsid w:val="00CB25F8"/>
    <w:rsid w:val="00CB6D16"/>
    <w:rsid w:val="00CD2F3D"/>
    <w:rsid w:val="00CD38F8"/>
    <w:rsid w:val="00CE07C2"/>
    <w:rsid w:val="00CE1A40"/>
    <w:rsid w:val="00CE4840"/>
    <w:rsid w:val="00CE5B87"/>
    <w:rsid w:val="00CE7192"/>
    <w:rsid w:val="00CE76F7"/>
    <w:rsid w:val="00CF2D98"/>
    <w:rsid w:val="00D07365"/>
    <w:rsid w:val="00D07BE8"/>
    <w:rsid w:val="00D07F45"/>
    <w:rsid w:val="00D13363"/>
    <w:rsid w:val="00D15356"/>
    <w:rsid w:val="00D16B3B"/>
    <w:rsid w:val="00D275AB"/>
    <w:rsid w:val="00D31575"/>
    <w:rsid w:val="00D33839"/>
    <w:rsid w:val="00D37CFA"/>
    <w:rsid w:val="00D55E96"/>
    <w:rsid w:val="00D67EC0"/>
    <w:rsid w:val="00D836A6"/>
    <w:rsid w:val="00D83711"/>
    <w:rsid w:val="00D951CF"/>
    <w:rsid w:val="00DA009F"/>
    <w:rsid w:val="00DA3998"/>
    <w:rsid w:val="00DA7473"/>
    <w:rsid w:val="00DD33BF"/>
    <w:rsid w:val="00DE1FF2"/>
    <w:rsid w:val="00DE4F5C"/>
    <w:rsid w:val="00DF34DC"/>
    <w:rsid w:val="00E03703"/>
    <w:rsid w:val="00E074BE"/>
    <w:rsid w:val="00E14073"/>
    <w:rsid w:val="00E15940"/>
    <w:rsid w:val="00E246D4"/>
    <w:rsid w:val="00E34AD8"/>
    <w:rsid w:val="00E37AF4"/>
    <w:rsid w:val="00E442F0"/>
    <w:rsid w:val="00E454F2"/>
    <w:rsid w:val="00E47FAF"/>
    <w:rsid w:val="00E61694"/>
    <w:rsid w:val="00E76D53"/>
    <w:rsid w:val="00EA08D1"/>
    <w:rsid w:val="00EA0F62"/>
    <w:rsid w:val="00EA60F6"/>
    <w:rsid w:val="00EA6171"/>
    <w:rsid w:val="00EC1917"/>
    <w:rsid w:val="00EE4263"/>
    <w:rsid w:val="00EF7186"/>
    <w:rsid w:val="00F01E97"/>
    <w:rsid w:val="00F044E3"/>
    <w:rsid w:val="00F156C7"/>
    <w:rsid w:val="00F21E88"/>
    <w:rsid w:val="00F33AA9"/>
    <w:rsid w:val="00F470D0"/>
    <w:rsid w:val="00F55AF7"/>
    <w:rsid w:val="00F60927"/>
    <w:rsid w:val="00F66A19"/>
    <w:rsid w:val="00F67D0E"/>
    <w:rsid w:val="00F907EC"/>
    <w:rsid w:val="00F912D6"/>
    <w:rsid w:val="00F94A09"/>
    <w:rsid w:val="00F96B11"/>
    <w:rsid w:val="00FA0A42"/>
    <w:rsid w:val="00FA501A"/>
    <w:rsid w:val="00FA6AB0"/>
    <w:rsid w:val="00FB3C5E"/>
    <w:rsid w:val="00FC7B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964D8"/>
  <w15:docId w15:val="{E86AC07B-EEFA-4F3C-9629-81E7E8CE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B5E"/>
  </w:style>
  <w:style w:type="paragraph" w:styleId="Ttulo1">
    <w:name w:val="heading 1"/>
    <w:basedOn w:val="Normal"/>
    <w:next w:val="Normal"/>
    <w:link w:val="Ttulo1Char"/>
    <w:uiPriority w:val="9"/>
    <w:qFormat/>
    <w:rsid w:val="00760C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10B83"/>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810B83"/>
    <w:rPr>
      <w:color w:val="0000FF"/>
      <w:u w:val="single"/>
    </w:rPr>
  </w:style>
  <w:style w:type="character" w:customStyle="1" w:styleId="MenoPendente1">
    <w:name w:val="Menção Pendente1"/>
    <w:basedOn w:val="Fontepargpadro"/>
    <w:uiPriority w:val="99"/>
    <w:semiHidden/>
    <w:unhideWhenUsed/>
    <w:rsid w:val="004470C1"/>
    <w:rPr>
      <w:color w:val="605E5C"/>
      <w:shd w:val="clear" w:color="auto" w:fill="E1DFDD"/>
    </w:rPr>
  </w:style>
  <w:style w:type="character" w:styleId="Refdecomentrio">
    <w:name w:val="annotation reference"/>
    <w:basedOn w:val="Fontepargpadro"/>
    <w:unhideWhenUsed/>
    <w:qFormat/>
    <w:rsid w:val="004470C1"/>
    <w:rPr>
      <w:sz w:val="16"/>
      <w:szCs w:val="16"/>
    </w:rPr>
  </w:style>
  <w:style w:type="paragraph" w:styleId="Textodecomentrio">
    <w:name w:val="annotation text"/>
    <w:basedOn w:val="Normal"/>
    <w:link w:val="TextodecomentrioChar"/>
    <w:unhideWhenUsed/>
    <w:qFormat/>
    <w:rsid w:val="004470C1"/>
    <w:pPr>
      <w:spacing w:after="0" w:line="240" w:lineRule="auto"/>
    </w:pPr>
    <w:rPr>
      <w:rFonts w:ascii="Ecofont_Spranq_eco_Sans" w:eastAsiaTheme="minorEastAsia" w:hAnsi="Ecofont_Spranq_eco_Sans" w:cs="Tahoma"/>
      <w:kern w:val="0"/>
      <w:sz w:val="20"/>
      <w:szCs w:val="20"/>
      <w:lang w:eastAsia="pt-BR"/>
      <w14:ligatures w14:val="none"/>
    </w:rPr>
  </w:style>
  <w:style w:type="character" w:customStyle="1" w:styleId="TextodecomentrioChar">
    <w:name w:val="Texto de comentário Char"/>
    <w:basedOn w:val="Fontepargpadro"/>
    <w:link w:val="Textodecomentrio"/>
    <w:qFormat/>
    <w:rsid w:val="004470C1"/>
    <w:rPr>
      <w:rFonts w:ascii="Ecofont_Spranq_eco_Sans" w:eastAsiaTheme="minorEastAsia" w:hAnsi="Ecofont_Spranq_eco_Sans" w:cs="Tahoma"/>
      <w:kern w:val="0"/>
      <w:sz w:val="20"/>
      <w:szCs w:val="20"/>
      <w:lang w:eastAsia="pt-BR"/>
      <w14:ligatures w14:val="none"/>
    </w:rPr>
  </w:style>
  <w:style w:type="paragraph" w:customStyle="1" w:styleId="Nivel01">
    <w:name w:val="Nivel 01"/>
    <w:basedOn w:val="Ttulo1"/>
    <w:next w:val="Normal"/>
    <w:link w:val="Nivel01Char"/>
    <w:qFormat/>
    <w:rsid w:val="00047FAF"/>
    <w:pPr>
      <w:numPr>
        <w:numId w:val="3"/>
      </w:numPr>
      <w:tabs>
        <w:tab w:val="left" w:pos="567"/>
      </w:tabs>
      <w:spacing w:line="240" w:lineRule="auto"/>
      <w:jc w:val="both"/>
    </w:pPr>
    <w:rPr>
      <w:rFonts w:ascii="Arial" w:hAnsi="Arial" w:cs="Arial"/>
      <w:b/>
      <w:bCs/>
      <w:color w:val="auto"/>
      <w:kern w:val="0"/>
      <w:sz w:val="22"/>
      <w:szCs w:val="20"/>
      <w:lang w:eastAsia="pt-BR"/>
      <w14:ligatures w14:val="none"/>
    </w:rPr>
  </w:style>
  <w:style w:type="character" w:customStyle="1" w:styleId="Nivel01Char">
    <w:name w:val="Nivel 01 Char"/>
    <w:basedOn w:val="Fontepargpadro"/>
    <w:link w:val="Nivel01"/>
    <w:rsid w:val="00047FAF"/>
    <w:rPr>
      <w:rFonts w:ascii="Arial" w:eastAsiaTheme="majorEastAsia" w:hAnsi="Arial" w:cs="Arial"/>
      <w:b/>
      <w:bCs/>
      <w:kern w:val="0"/>
      <w:szCs w:val="20"/>
      <w:lang w:eastAsia="pt-BR"/>
      <w14:ligatures w14:val="none"/>
    </w:rPr>
  </w:style>
  <w:style w:type="paragraph" w:customStyle="1" w:styleId="Nivel2">
    <w:name w:val="Nivel 2"/>
    <w:basedOn w:val="Normal"/>
    <w:link w:val="Nivel2Char"/>
    <w:qFormat/>
    <w:rsid w:val="00047FAF"/>
    <w:pPr>
      <w:numPr>
        <w:ilvl w:val="1"/>
        <w:numId w:val="3"/>
      </w:numPr>
      <w:spacing w:before="120" w:after="120" w:line="276" w:lineRule="auto"/>
      <w:jc w:val="both"/>
    </w:pPr>
    <w:rPr>
      <w:rFonts w:ascii="Arial" w:eastAsiaTheme="minorEastAsia" w:hAnsi="Arial" w:cs="Arial"/>
      <w:color w:val="000000"/>
      <w:kern w:val="0"/>
      <w:szCs w:val="20"/>
      <w:lang w:eastAsia="pt-BR"/>
      <w14:ligatures w14:val="none"/>
    </w:rPr>
  </w:style>
  <w:style w:type="paragraph" w:customStyle="1" w:styleId="Nivel3">
    <w:name w:val="Nivel 3"/>
    <w:basedOn w:val="Normal"/>
    <w:link w:val="Nivel3Char"/>
    <w:qFormat/>
    <w:rsid w:val="00047FAF"/>
    <w:pPr>
      <w:numPr>
        <w:ilvl w:val="2"/>
        <w:numId w:val="3"/>
      </w:numPr>
      <w:spacing w:before="120" w:after="120" w:line="276" w:lineRule="auto"/>
      <w:jc w:val="both"/>
    </w:pPr>
    <w:rPr>
      <w:rFonts w:ascii="Arial" w:eastAsiaTheme="minorEastAsia" w:hAnsi="Arial" w:cs="Arial"/>
      <w:color w:val="000000"/>
      <w:kern w:val="0"/>
      <w:szCs w:val="20"/>
      <w:lang w:eastAsia="pt-BR"/>
      <w14:ligatures w14:val="none"/>
    </w:rPr>
  </w:style>
  <w:style w:type="paragraph" w:customStyle="1" w:styleId="Nivel4">
    <w:name w:val="Nivel 4"/>
    <w:basedOn w:val="Nivel3"/>
    <w:qFormat/>
    <w:rsid w:val="00760C6F"/>
    <w:pPr>
      <w:numPr>
        <w:ilvl w:val="3"/>
      </w:numPr>
      <w:ind w:left="851" w:firstLine="0"/>
    </w:pPr>
    <w:rPr>
      <w:color w:val="auto"/>
    </w:rPr>
  </w:style>
  <w:style w:type="paragraph" w:customStyle="1" w:styleId="Nivel5">
    <w:name w:val="Nivel 5"/>
    <w:basedOn w:val="Nivel4"/>
    <w:qFormat/>
    <w:rsid w:val="00760C6F"/>
    <w:pPr>
      <w:numPr>
        <w:ilvl w:val="4"/>
      </w:numPr>
      <w:ind w:left="1276" w:firstLine="0"/>
    </w:pPr>
  </w:style>
  <w:style w:type="character" w:customStyle="1" w:styleId="Nivel3Char">
    <w:name w:val="Nivel 3 Char"/>
    <w:basedOn w:val="Fontepargpadro"/>
    <w:link w:val="Nivel3"/>
    <w:rsid w:val="00047FAF"/>
    <w:rPr>
      <w:rFonts w:ascii="Arial" w:eastAsiaTheme="minorEastAsia" w:hAnsi="Arial" w:cs="Arial"/>
      <w:color w:val="000000"/>
      <w:kern w:val="0"/>
      <w:szCs w:val="20"/>
      <w:lang w:eastAsia="pt-BR"/>
      <w14:ligatures w14:val="none"/>
    </w:rPr>
  </w:style>
  <w:style w:type="character" w:customStyle="1" w:styleId="Ttulo1Char">
    <w:name w:val="Título 1 Char"/>
    <w:basedOn w:val="Fontepargpadro"/>
    <w:link w:val="Ttulo1"/>
    <w:uiPriority w:val="9"/>
    <w:rsid w:val="00760C6F"/>
    <w:rPr>
      <w:rFonts w:asciiTheme="majorHAnsi" w:eastAsiaTheme="majorEastAsia" w:hAnsiTheme="majorHAnsi" w:cstheme="majorBidi"/>
      <w:color w:val="2F5496" w:themeColor="accent1" w:themeShade="BF"/>
      <w:sz w:val="32"/>
      <w:szCs w:val="32"/>
    </w:rPr>
  </w:style>
  <w:style w:type="character" w:styleId="HiperlinkVisitado">
    <w:name w:val="FollowedHyperlink"/>
    <w:basedOn w:val="Fontepargpadro"/>
    <w:uiPriority w:val="99"/>
    <w:semiHidden/>
    <w:unhideWhenUsed/>
    <w:rsid w:val="00760C6F"/>
    <w:rPr>
      <w:color w:val="954F72" w:themeColor="followedHyperlink"/>
      <w:u w:val="single"/>
    </w:rPr>
  </w:style>
  <w:style w:type="paragraph" w:customStyle="1" w:styleId="Default">
    <w:name w:val="Default"/>
    <w:rsid w:val="00CE4840"/>
    <w:pPr>
      <w:autoSpaceDE w:val="0"/>
      <w:autoSpaceDN w:val="0"/>
      <w:adjustRightInd w:val="0"/>
      <w:spacing w:after="0" w:line="240" w:lineRule="auto"/>
    </w:pPr>
    <w:rPr>
      <w:rFonts w:ascii="Calibri" w:hAnsi="Calibri" w:cs="Calibri"/>
      <w:color w:val="000000"/>
      <w:kern w:val="0"/>
      <w:sz w:val="24"/>
      <w:szCs w:val="24"/>
    </w:rPr>
  </w:style>
  <w:style w:type="paragraph" w:styleId="PargrafodaLista">
    <w:name w:val="List Paragraph"/>
    <w:basedOn w:val="Normal"/>
    <w:link w:val="PargrafodaListaChar"/>
    <w:uiPriority w:val="34"/>
    <w:qFormat/>
    <w:rsid w:val="001A4A01"/>
    <w:pPr>
      <w:spacing w:after="0" w:line="240" w:lineRule="auto"/>
      <w:ind w:left="720"/>
      <w:contextualSpacing/>
    </w:pPr>
    <w:rPr>
      <w:rFonts w:ascii="Ecofont_Spranq_eco_Sans" w:eastAsiaTheme="minorEastAsia" w:hAnsi="Ecofont_Spranq_eco_Sans" w:cs="Tahoma"/>
      <w:kern w:val="0"/>
      <w:sz w:val="24"/>
      <w:szCs w:val="24"/>
      <w:lang w:eastAsia="pt-BR"/>
      <w14:ligatures w14:val="none"/>
    </w:rPr>
  </w:style>
  <w:style w:type="character" w:customStyle="1" w:styleId="Nivel2Char">
    <w:name w:val="Nivel 2 Char"/>
    <w:basedOn w:val="Fontepargpadro"/>
    <w:link w:val="Nivel2"/>
    <w:locked/>
    <w:rsid w:val="00047FAF"/>
    <w:rPr>
      <w:rFonts w:ascii="Arial" w:eastAsiaTheme="minorEastAsia" w:hAnsi="Arial" w:cs="Arial"/>
      <w:color w:val="000000"/>
      <w:kern w:val="0"/>
      <w:szCs w:val="20"/>
      <w:lang w:eastAsia="pt-BR"/>
      <w14:ligatures w14:val="none"/>
    </w:rPr>
  </w:style>
  <w:style w:type="character" w:customStyle="1" w:styleId="PargrafodaListaChar">
    <w:name w:val="Parágrafo da Lista Char"/>
    <w:basedOn w:val="Fontepargpadro"/>
    <w:link w:val="PargrafodaLista"/>
    <w:uiPriority w:val="34"/>
    <w:rsid w:val="001A4A01"/>
    <w:rPr>
      <w:rFonts w:ascii="Ecofont_Spranq_eco_Sans" w:eastAsiaTheme="minorEastAsia" w:hAnsi="Ecofont_Spranq_eco_Sans" w:cs="Tahoma"/>
      <w:kern w:val="0"/>
      <w:sz w:val="24"/>
      <w:szCs w:val="24"/>
      <w:lang w:eastAsia="pt-BR"/>
      <w14:ligatures w14:val="none"/>
    </w:rPr>
  </w:style>
  <w:style w:type="paragraph" w:styleId="CabealhodoSumrio">
    <w:name w:val="TOC Heading"/>
    <w:basedOn w:val="Ttulo1"/>
    <w:next w:val="Normal"/>
    <w:uiPriority w:val="39"/>
    <w:unhideWhenUsed/>
    <w:qFormat/>
    <w:rsid w:val="001D002C"/>
    <w:pPr>
      <w:outlineLvl w:val="9"/>
    </w:pPr>
    <w:rPr>
      <w:kern w:val="0"/>
      <w:lang w:eastAsia="pt-BR"/>
      <w14:ligatures w14:val="none"/>
    </w:rPr>
  </w:style>
  <w:style w:type="paragraph" w:styleId="Sumrio1">
    <w:name w:val="toc 1"/>
    <w:basedOn w:val="Normal"/>
    <w:next w:val="Normal"/>
    <w:autoRedefine/>
    <w:uiPriority w:val="39"/>
    <w:unhideWhenUsed/>
    <w:rsid w:val="00B030BC"/>
    <w:pPr>
      <w:tabs>
        <w:tab w:val="left" w:pos="440"/>
        <w:tab w:val="right" w:leader="dot" w:pos="9628"/>
      </w:tabs>
      <w:spacing w:after="100"/>
      <w:jc w:val="both"/>
    </w:pPr>
  </w:style>
  <w:style w:type="paragraph" w:styleId="SemEspaamento">
    <w:name w:val="No Spacing"/>
    <w:link w:val="SemEspaamentoChar"/>
    <w:uiPriority w:val="1"/>
    <w:qFormat/>
    <w:rsid w:val="00782D12"/>
    <w:pPr>
      <w:spacing w:after="0" w:line="240" w:lineRule="auto"/>
    </w:pPr>
    <w:rPr>
      <w:rFonts w:eastAsiaTheme="minorEastAsia"/>
      <w:kern w:val="0"/>
      <w:lang w:eastAsia="pt-BR"/>
      <w14:ligatures w14:val="none"/>
    </w:rPr>
  </w:style>
  <w:style w:type="character" w:customStyle="1" w:styleId="SemEspaamentoChar">
    <w:name w:val="Sem Espaçamento Char"/>
    <w:basedOn w:val="Fontepargpadro"/>
    <w:link w:val="SemEspaamento"/>
    <w:uiPriority w:val="1"/>
    <w:rsid w:val="00782D12"/>
    <w:rPr>
      <w:rFonts w:eastAsiaTheme="minorEastAsia"/>
      <w:kern w:val="0"/>
      <w:lang w:eastAsia="pt-BR"/>
      <w14:ligatures w14:val="none"/>
    </w:rPr>
  </w:style>
  <w:style w:type="paragraph" w:styleId="Cabealho">
    <w:name w:val="header"/>
    <w:basedOn w:val="Normal"/>
    <w:link w:val="CabealhoChar"/>
    <w:uiPriority w:val="99"/>
    <w:unhideWhenUsed/>
    <w:rsid w:val="000712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1288"/>
  </w:style>
  <w:style w:type="paragraph" w:styleId="Rodap">
    <w:name w:val="footer"/>
    <w:basedOn w:val="Normal"/>
    <w:link w:val="RodapChar"/>
    <w:uiPriority w:val="99"/>
    <w:unhideWhenUsed/>
    <w:rsid w:val="00071288"/>
    <w:pPr>
      <w:tabs>
        <w:tab w:val="center" w:pos="4252"/>
        <w:tab w:val="right" w:pos="8504"/>
      </w:tabs>
      <w:spacing w:after="0" w:line="240" w:lineRule="auto"/>
    </w:pPr>
  </w:style>
  <w:style w:type="character" w:customStyle="1" w:styleId="RodapChar">
    <w:name w:val="Rodapé Char"/>
    <w:basedOn w:val="Fontepargpadro"/>
    <w:link w:val="Rodap"/>
    <w:uiPriority w:val="99"/>
    <w:rsid w:val="00071288"/>
  </w:style>
  <w:style w:type="character" w:customStyle="1" w:styleId="CabealhoChar1">
    <w:name w:val="Cabeçalho Char1"/>
    <w:basedOn w:val="Fontepargpadro"/>
    <w:uiPriority w:val="99"/>
    <w:rsid w:val="00AD0874"/>
    <w:rPr>
      <w:sz w:val="22"/>
      <w:szCs w:val="22"/>
      <w:lang w:eastAsia="en-US"/>
    </w:rPr>
  </w:style>
  <w:style w:type="character" w:customStyle="1" w:styleId="RodapChar1">
    <w:name w:val="Rodapé Char1"/>
    <w:basedOn w:val="Fontepargpadro"/>
    <w:uiPriority w:val="99"/>
    <w:rsid w:val="00AD0874"/>
  </w:style>
  <w:style w:type="character" w:styleId="TextodoEspaoReservado">
    <w:name w:val="Placeholder Text"/>
    <w:basedOn w:val="Fontepargpadro"/>
    <w:uiPriority w:val="99"/>
    <w:semiHidden/>
    <w:rsid w:val="000856E8"/>
    <w:rPr>
      <w:color w:val="808080"/>
    </w:rPr>
  </w:style>
  <w:style w:type="paragraph" w:styleId="Textodebalo">
    <w:name w:val="Balloon Text"/>
    <w:basedOn w:val="Normal"/>
    <w:link w:val="TextodebaloChar"/>
    <w:uiPriority w:val="99"/>
    <w:semiHidden/>
    <w:unhideWhenUsed/>
    <w:rsid w:val="00CE5B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5B87"/>
    <w:rPr>
      <w:rFonts w:ascii="Tahoma" w:hAnsi="Tahoma" w:cs="Tahoma"/>
      <w:sz w:val="16"/>
      <w:szCs w:val="16"/>
    </w:rPr>
  </w:style>
  <w:style w:type="character" w:customStyle="1" w:styleId="MenoPendente2">
    <w:name w:val="Menção Pendente2"/>
    <w:basedOn w:val="Fontepargpadro"/>
    <w:uiPriority w:val="99"/>
    <w:semiHidden/>
    <w:unhideWhenUsed/>
    <w:rsid w:val="00785B59"/>
    <w:rPr>
      <w:color w:val="605E5C"/>
      <w:shd w:val="clear" w:color="auto" w:fill="E1DFDD"/>
    </w:rPr>
  </w:style>
  <w:style w:type="paragraph" w:styleId="Recuodecorpodetexto">
    <w:name w:val="Body Text Indent"/>
    <w:basedOn w:val="Normal"/>
    <w:link w:val="RecuodecorpodetextoChar"/>
    <w:uiPriority w:val="99"/>
    <w:semiHidden/>
    <w:unhideWhenUsed/>
    <w:rsid w:val="001A257C"/>
    <w:pPr>
      <w:spacing w:after="120"/>
      <w:ind w:left="283"/>
    </w:pPr>
  </w:style>
  <w:style w:type="character" w:customStyle="1" w:styleId="RecuodecorpodetextoChar">
    <w:name w:val="Recuo de corpo de texto Char"/>
    <w:basedOn w:val="Fontepargpadro"/>
    <w:link w:val="Recuodecorpodetexto"/>
    <w:uiPriority w:val="99"/>
    <w:semiHidden/>
    <w:rsid w:val="001A257C"/>
  </w:style>
  <w:style w:type="character" w:styleId="MenoPendente">
    <w:name w:val="Unresolved Mention"/>
    <w:basedOn w:val="Fontepargpadro"/>
    <w:uiPriority w:val="99"/>
    <w:semiHidden/>
    <w:unhideWhenUsed/>
    <w:rsid w:val="00AF2139"/>
    <w:rPr>
      <w:color w:val="808080"/>
      <w:shd w:val="clear" w:color="auto" w:fill="E6E6E6"/>
    </w:rPr>
  </w:style>
  <w:style w:type="character" w:customStyle="1" w:styleId="Caracteresdenotaderodap">
    <w:name w:val="Caracteres de nota de rodapé"/>
    <w:rsid w:val="00DF34DC"/>
    <w:rPr>
      <w:rFonts w:ascii="Arial" w:hAnsi="Arial"/>
      <w:sz w:val="20"/>
      <w:vertAlign w:val="superscript"/>
    </w:rPr>
  </w:style>
  <w:style w:type="paragraph" w:styleId="Textodenotaderodap">
    <w:name w:val="footnote text"/>
    <w:basedOn w:val="Normal"/>
    <w:link w:val="TextodenotaderodapChar"/>
    <w:rsid w:val="00DF34DC"/>
    <w:pPr>
      <w:tabs>
        <w:tab w:val="left" w:pos="2268"/>
      </w:tabs>
      <w:spacing w:after="120" w:line="240" w:lineRule="auto"/>
      <w:jc w:val="both"/>
    </w:pPr>
    <w:rPr>
      <w:rFonts w:ascii="Arial" w:eastAsia="Times New Roman" w:hAnsi="Arial" w:cs="Times New Roman"/>
      <w:kern w:val="0"/>
      <w:sz w:val="20"/>
      <w:szCs w:val="20"/>
      <w:lang w:eastAsia="ar-SA"/>
      <w14:ligatures w14:val="none"/>
    </w:rPr>
  </w:style>
  <w:style w:type="character" w:customStyle="1" w:styleId="TextodenotaderodapChar">
    <w:name w:val="Texto de nota de rodapé Char"/>
    <w:basedOn w:val="Fontepargpadro"/>
    <w:link w:val="Textodenotaderodap"/>
    <w:rsid w:val="00DF34DC"/>
    <w:rPr>
      <w:rFonts w:ascii="Arial" w:eastAsia="Times New Roman" w:hAnsi="Arial" w:cs="Times New Roman"/>
      <w:kern w:val="0"/>
      <w:sz w:val="20"/>
      <w:szCs w:val="20"/>
      <w:lang w:eastAsia="ar-SA"/>
      <w14:ligatures w14:val="none"/>
    </w:rPr>
  </w:style>
  <w:style w:type="character" w:styleId="Refdenotaderodap">
    <w:name w:val="footnote reference"/>
    <w:uiPriority w:val="99"/>
    <w:rsid w:val="00DF34DC"/>
    <w:rPr>
      <w:vertAlign w:val="superscript"/>
    </w:rPr>
  </w:style>
  <w:style w:type="paragraph" w:styleId="Textodenotadefim">
    <w:name w:val="endnote text"/>
    <w:basedOn w:val="Normal"/>
    <w:link w:val="TextodenotadefimChar"/>
    <w:semiHidden/>
    <w:unhideWhenUsed/>
    <w:rsid w:val="00F912D6"/>
    <w:pPr>
      <w:spacing w:after="0" w:line="240" w:lineRule="auto"/>
    </w:pPr>
    <w:rPr>
      <w:rFonts w:ascii="Arial" w:eastAsia="Times New Roman" w:hAnsi="Arial" w:cs="Times New Roman"/>
      <w:kern w:val="0"/>
      <w:sz w:val="20"/>
      <w:szCs w:val="20"/>
      <w:lang w:eastAsia="pt-BR"/>
      <w14:ligatures w14:val="none"/>
    </w:rPr>
  </w:style>
  <w:style w:type="character" w:customStyle="1" w:styleId="TextodenotadefimChar">
    <w:name w:val="Texto de nota de fim Char"/>
    <w:basedOn w:val="Fontepargpadro"/>
    <w:link w:val="Textodenotadefim"/>
    <w:semiHidden/>
    <w:rsid w:val="00F912D6"/>
    <w:rPr>
      <w:rFonts w:ascii="Arial" w:eastAsia="Times New Roman" w:hAnsi="Arial" w:cs="Times New Roman"/>
      <w:kern w:val="0"/>
      <w:sz w:val="20"/>
      <w:szCs w:val="20"/>
      <w:lang w:eastAsia="pt-BR"/>
      <w14:ligatures w14:val="none"/>
    </w:rPr>
  </w:style>
  <w:style w:type="paragraph" w:customStyle="1" w:styleId="Padro">
    <w:name w:val="Padrão"/>
    <w:rsid w:val="00F912D6"/>
    <w:pPr>
      <w:widowControl w:val="0"/>
      <w:autoSpaceDN w:val="0"/>
      <w:adjustRightInd w:val="0"/>
      <w:spacing w:after="0" w:line="240" w:lineRule="auto"/>
    </w:pPr>
    <w:rPr>
      <w:rFonts w:ascii="Arial Unicode MS" w:eastAsia="Times New Roman" w:hAnsi="Times New Roman" w:cs="Arial Unicode MS"/>
      <w:color w:val="000000"/>
      <w:kern w:val="0"/>
      <w:sz w:val="24"/>
      <w:szCs w:val="24"/>
      <w:lang w:eastAsia="pt-BR"/>
      <w14:ligatures w14:val="none"/>
    </w:rPr>
  </w:style>
  <w:style w:type="paragraph" w:styleId="Corpodetexto">
    <w:name w:val="Body Text"/>
    <w:basedOn w:val="Normal"/>
    <w:link w:val="CorpodetextoChar"/>
    <w:uiPriority w:val="99"/>
    <w:semiHidden/>
    <w:unhideWhenUsed/>
    <w:rsid w:val="003C3252"/>
    <w:pPr>
      <w:spacing w:after="120"/>
    </w:pPr>
  </w:style>
  <w:style w:type="character" w:customStyle="1" w:styleId="CorpodetextoChar">
    <w:name w:val="Corpo de texto Char"/>
    <w:basedOn w:val="Fontepargpadro"/>
    <w:link w:val="Corpodetexto"/>
    <w:uiPriority w:val="99"/>
    <w:semiHidden/>
    <w:rsid w:val="003C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59477">
      <w:bodyDiv w:val="1"/>
      <w:marLeft w:val="0"/>
      <w:marRight w:val="0"/>
      <w:marTop w:val="0"/>
      <w:marBottom w:val="0"/>
      <w:divBdr>
        <w:top w:val="none" w:sz="0" w:space="0" w:color="auto"/>
        <w:left w:val="none" w:sz="0" w:space="0" w:color="auto"/>
        <w:bottom w:val="none" w:sz="0" w:space="0" w:color="auto"/>
        <w:right w:val="none" w:sz="0" w:space="0" w:color="auto"/>
      </w:divBdr>
    </w:div>
    <w:div w:id="33625270">
      <w:bodyDiv w:val="1"/>
      <w:marLeft w:val="0"/>
      <w:marRight w:val="0"/>
      <w:marTop w:val="0"/>
      <w:marBottom w:val="0"/>
      <w:divBdr>
        <w:top w:val="none" w:sz="0" w:space="0" w:color="auto"/>
        <w:left w:val="none" w:sz="0" w:space="0" w:color="auto"/>
        <w:bottom w:val="none" w:sz="0" w:space="0" w:color="auto"/>
        <w:right w:val="none" w:sz="0" w:space="0" w:color="auto"/>
      </w:divBdr>
    </w:div>
    <w:div w:id="50932164">
      <w:bodyDiv w:val="1"/>
      <w:marLeft w:val="0"/>
      <w:marRight w:val="0"/>
      <w:marTop w:val="0"/>
      <w:marBottom w:val="0"/>
      <w:divBdr>
        <w:top w:val="none" w:sz="0" w:space="0" w:color="auto"/>
        <w:left w:val="none" w:sz="0" w:space="0" w:color="auto"/>
        <w:bottom w:val="none" w:sz="0" w:space="0" w:color="auto"/>
        <w:right w:val="none" w:sz="0" w:space="0" w:color="auto"/>
      </w:divBdr>
    </w:div>
    <w:div w:id="218246537">
      <w:bodyDiv w:val="1"/>
      <w:marLeft w:val="0"/>
      <w:marRight w:val="0"/>
      <w:marTop w:val="0"/>
      <w:marBottom w:val="0"/>
      <w:divBdr>
        <w:top w:val="none" w:sz="0" w:space="0" w:color="auto"/>
        <w:left w:val="none" w:sz="0" w:space="0" w:color="auto"/>
        <w:bottom w:val="none" w:sz="0" w:space="0" w:color="auto"/>
        <w:right w:val="none" w:sz="0" w:space="0" w:color="auto"/>
      </w:divBdr>
    </w:div>
    <w:div w:id="573393972">
      <w:bodyDiv w:val="1"/>
      <w:marLeft w:val="0"/>
      <w:marRight w:val="0"/>
      <w:marTop w:val="0"/>
      <w:marBottom w:val="0"/>
      <w:divBdr>
        <w:top w:val="none" w:sz="0" w:space="0" w:color="auto"/>
        <w:left w:val="none" w:sz="0" w:space="0" w:color="auto"/>
        <w:bottom w:val="none" w:sz="0" w:space="0" w:color="auto"/>
        <w:right w:val="none" w:sz="0" w:space="0" w:color="auto"/>
      </w:divBdr>
    </w:div>
    <w:div w:id="648096250">
      <w:bodyDiv w:val="1"/>
      <w:marLeft w:val="0"/>
      <w:marRight w:val="0"/>
      <w:marTop w:val="0"/>
      <w:marBottom w:val="0"/>
      <w:divBdr>
        <w:top w:val="none" w:sz="0" w:space="0" w:color="auto"/>
        <w:left w:val="none" w:sz="0" w:space="0" w:color="auto"/>
        <w:bottom w:val="none" w:sz="0" w:space="0" w:color="auto"/>
        <w:right w:val="none" w:sz="0" w:space="0" w:color="auto"/>
      </w:divBdr>
    </w:div>
    <w:div w:id="648480066">
      <w:bodyDiv w:val="1"/>
      <w:marLeft w:val="0"/>
      <w:marRight w:val="0"/>
      <w:marTop w:val="0"/>
      <w:marBottom w:val="0"/>
      <w:divBdr>
        <w:top w:val="none" w:sz="0" w:space="0" w:color="auto"/>
        <w:left w:val="none" w:sz="0" w:space="0" w:color="auto"/>
        <w:bottom w:val="none" w:sz="0" w:space="0" w:color="auto"/>
        <w:right w:val="none" w:sz="0" w:space="0" w:color="auto"/>
      </w:divBdr>
    </w:div>
    <w:div w:id="883904680">
      <w:bodyDiv w:val="1"/>
      <w:marLeft w:val="0"/>
      <w:marRight w:val="0"/>
      <w:marTop w:val="0"/>
      <w:marBottom w:val="0"/>
      <w:divBdr>
        <w:top w:val="none" w:sz="0" w:space="0" w:color="auto"/>
        <w:left w:val="none" w:sz="0" w:space="0" w:color="auto"/>
        <w:bottom w:val="none" w:sz="0" w:space="0" w:color="auto"/>
        <w:right w:val="none" w:sz="0" w:space="0" w:color="auto"/>
      </w:divBdr>
    </w:div>
    <w:div w:id="1399093943">
      <w:bodyDiv w:val="1"/>
      <w:marLeft w:val="0"/>
      <w:marRight w:val="0"/>
      <w:marTop w:val="0"/>
      <w:marBottom w:val="0"/>
      <w:divBdr>
        <w:top w:val="none" w:sz="0" w:space="0" w:color="auto"/>
        <w:left w:val="none" w:sz="0" w:space="0" w:color="auto"/>
        <w:bottom w:val="none" w:sz="0" w:space="0" w:color="auto"/>
        <w:right w:val="none" w:sz="0" w:space="0" w:color="auto"/>
      </w:divBdr>
    </w:div>
    <w:div w:id="1430855967">
      <w:bodyDiv w:val="1"/>
      <w:marLeft w:val="0"/>
      <w:marRight w:val="0"/>
      <w:marTop w:val="0"/>
      <w:marBottom w:val="0"/>
      <w:divBdr>
        <w:top w:val="none" w:sz="0" w:space="0" w:color="auto"/>
        <w:left w:val="none" w:sz="0" w:space="0" w:color="auto"/>
        <w:bottom w:val="none" w:sz="0" w:space="0" w:color="auto"/>
        <w:right w:val="none" w:sz="0" w:space="0" w:color="auto"/>
      </w:divBdr>
    </w:div>
    <w:div w:id="1464689389">
      <w:bodyDiv w:val="1"/>
      <w:marLeft w:val="0"/>
      <w:marRight w:val="0"/>
      <w:marTop w:val="0"/>
      <w:marBottom w:val="0"/>
      <w:divBdr>
        <w:top w:val="none" w:sz="0" w:space="0" w:color="auto"/>
        <w:left w:val="none" w:sz="0" w:space="0" w:color="auto"/>
        <w:bottom w:val="none" w:sz="0" w:space="0" w:color="auto"/>
        <w:right w:val="none" w:sz="0" w:space="0" w:color="auto"/>
      </w:divBdr>
    </w:div>
    <w:div w:id="1647588436">
      <w:bodyDiv w:val="1"/>
      <w:marLeft w:val="0"/>
      <w:marRight w:val="0"/>
      <w:marTop w:val="0"/>
      <w:marBottom w:val="0"/>
      <w:divBdr>
        <w:top w:val="none" w:sz="0" w:space="0" w:color="auto"/>
        <w:left w:val="none" w:sz="0" w:space="0" w:color="auto"/>
        <w:bottom w:val="none" w:sz="0" w:space="0" w:color="auto"/>
        <w:right w:val="none" w:sz="0" w:space="0" w:color="auto"/>
      </w:divBdr>
    </w:div>
    <w:div w:id="1716273696">
      <w:bodyDiv w:val="1"/>
      <w:marLeft w:val="0"/>
      <w:marRight w:val="0"/>
      <w:marTop w:val="0"/>
      <w:marBottom w:val="0"/>
      <w:divBdr>
        <w:top w:val="none" w:sz="0" w:space="0" w:color="auto"/>
        <w:left w:val="none" w:sz="0" w:space="0" w:color="auto"/>
        <w:bottom w:val="none" w:sz="0" w:space="0" w:color="auto"/>
        <w:right w:val="none" w:sz="0" w:space="0" w:color="auto"/>
      </w:divBdr>
    </w:div>
    <w:div w:id="1725981784">
      <w:bodyDiv w:val="1"/>
      <w:marLeft w:val="0"/>
      <w:marRight w:val="0"/>
      <w:marTop w:val="0"/>
      <w:marBottom w:val="0"/>
      <w:divBdr>
        <w:top w:val="none" w:sz="0" w:space="0" w:color="auto"/>
        <w:left w:val="none" w:sz="0" w:space="0" w:color="auto"/>
        <w:bottom w:val="none" w:sz="0" w:space="0" w:color="auto"/>
        <w:right w:val="none" w:sz="0" w:space="0" w:color="auto"/>
      </w:divBdr>
    </w:div>
    <w:div w:id="1788813579">
      <w:bodyDiv w:val="1"/>
      <w:marLeft w:val="0"/>
      <w:marRight w:val="0"/>
      <w:marTop w:val="0"/>
      <w:marBottom w:val="0"/>
      <w:divBdr>
        <w:top w:val="none" w:sz="0" w:space="0" w:color="auto"/>
        <w:left w:val="none" w:sz="0" w:space="0" w:color="auto"/>
        <w:bottom w:val="none" w:sz="0" w:space="0" w:color="auto"/>
        <w:right w:val="none" w:sz="0" w:space="0" w:color="auto"/>
      </w:divBdr>
    </w:div>
    <w:div w:id="1823347822">
      <w:bodyDiv w:val="1"/>
      <w:marLeft w:val="0"/>
      <w:marRight w:val="0"/>
      <w:marTop w:val="0"/>
      <w:marBottom w:val="0"/>
      <w:divBdr>
        <w:top w:val="none" w:sz="0" w:space="0" w:color="auto"/>
        <w:left w:val="none" w:sz="0" w:space="0" w:color="auto"/>
        <w:bottom w:val="none" w:sz="0" w:space="0" w:color="auto"/>
        <w:right w:val="none" w:sz="0" w:space="0" w:color="auto"/>
      </w:divBdr>
    </w:div>
    <w:div w:id="1906529246">
      <w:bodyDiv w:val="1"/>
      <w:marLeft w:val="0"/>
      <w:marRight w:val="0"/>
      <w:marTop w:val="0"/>
      <w:marBottom w:val="0"/>
      <w:divBdr>
        <w:top w:val="none" w:sz="0" w:space="0" w:color="auto"/>
        <w:left w:val="none" w:sz="0" w:space="0" w:color="auto"/>
        <w:bottom w:val="none" w:sz="0" w:space="0" w:color="auto"/>
        <w:right w:val="none" w:sz="0" w:space="0" w:color="auto"/>
      </w:divBdr>
    </w:div>
    <w:div w:id="2035691062">
      <w:bodyDiv w:val="1"/>
      <w:marLeft w:val="0"/>
      <w:marRight w:val="0"/>
      <w:marTop w:val="0"/>
      <w:marBottom w:val="0"/>
      <w:divBdr>
        <w:top w:val="none" w:sz="0" w:space="0" w:color="auto"/>
        <w:left w:val="none" w:sz="0" w:space="0" w:color="auto"/>
        <w:bottom w:val="none" w:sz="0" w:space="0" w:color="auto"/>
        <w:right w:val="none" w:sz="0" w:space="0" w:color="auto"/>
      </w:divBdr>
    </w:div>
    <w:div w:id="211327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leis/lcp/lcp123.htm" TargetMode="External"/><Relationship Id="rId13" Type="http://schemas.openxmlformats.org/officeDocument/2006/relationships/hyperlink" Target="https://www.planalto.gov.br/ccivil_03/LEIS/LCP/Lcp123.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lanalto.gov.br/ccivil_03/_Ato2007-2010/2009/Lei/L12187.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ntagorda.rs.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s://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lanalto.gov.br/ccivil_03/LEIS/L6404consol.htm" TargetMode="External"/><Relationship Id="rId14" Type="http://schemas.openxmlformats.org/officeDocument/2006/relationships/hyperlink" Target="mailto:fazenda@antagorda.rs.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B9E12-8065-4FEB-8BCA-3D9189F6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21</Pages>
  <Words>8025</Words>
  <Characters>43340</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Pedro Pineiro Holderbaum</dc:creator>
  <cp:lastModifiedBy>Mateus Pianezzola</cp:lastModifiedBy>
  <cp:revision>104</cp:revision>
  <cp:lastPrinted>2024-04-17T13:37:00Z</cp:lastPrinted>
  <dcterms:created xsi:type="dcterms:W3CDTF">2024-02-23T14:19:00Z</dcterms:created>
  <dcterms:modified xsi:type="dcterms:W3CDTF">2024-04-17T18:36:00Z</dcterms:modified>
</cp:coreProperties>
</file>